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7C" w:rsidRPr="00190EF4" w:rsidRDefault="00D6047C" w:rsidP="00D604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90EF4">
        <w:rPr>
          <w:rFonts w:eastAsia="Calibri"/>
          <w:b/>
          <w:bCs/>
          <w:sz w:val="20"/>
          <w:szCs w:val="20"/>
        </w:rPr>
        <w:t>МИНИСТЕРСТВО ФИНАНСОВ РОССИЙСКОЙ ФЕДЕРАЦИИ</w:t>
      </w:r>
    </w:p>
    <w:p w:rsidR="00D6047C" w:rsidRPr="00CE30D5" w:rsidRDefault="00D6047C" w:rsidP="00D604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D6047C" w:rsidRPr="00CE30D5" w:rsidRDefault="00D6047C" w:rsidP="00D604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CE30D5">
        <w:rPr>
          <w:rFonts w:eastAsia="Calibri"/>
          <w:b/>
          <w:bCs/>
          <w:sz w:val="20"/>
          <w:szCs w:val="20"/>
        </w:rPr>
        <w:t>ДЕПАРТАМЕНТ НАЛОГОВОЙ И ТАМОЖЕННО-ТАРИФНОЙ ПОЛИТИКИ</w:t>
      </w:r>
    </w:p>
    <w:p w:rsidR="00D6047C" w:rsidRPr="00CE30D5" w:rsidRDefault="00D6047C" w:rsidP="00D604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D6047C" w:rsidRDefault="00D6047C" w:rsidP="00D604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90EF4">
        <w:rPr>
          <w:rFonts w:eastAsia="Calibri"/>
          <w:b/>
          <w:bCs/>
          <w:sz w:val="20"/>
          <w:szCs w:val="20"/>
        </w:rPr>
        <w:t>ПИСЬМО</w:t>
      </w:r>
    </w:p>
    <w:p w:rsidR="00D6047C" w:rsidRPr="00190EF4" w:rsidRDefault="00D6047C" w:rsidP="00D604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D6047C" w:rsidRPr="00B11C0C" w:rsidRDefault="00D6047C" w:rsidP="00D604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B11C0C">
        <w:rPr>
          <w:rFonts w:eastAsia="Calibri"/>
          <w:b/>
          <w:bCs/>
          <w:sz w:val="20"/>
          <w:szCs w:val="20"/>
        </w:rPr>
        <w:t xml:space="preserve">от </w:t>
      </w:r>
      <w:r>
        <w:rPr>
          <w:rFonts w:eastAsia="Calibri"/>
          <w:b/>
          <w:bCs/>
          <w:sz w:val="20"/>
          <w:szCs w:val="20"/>
        </w:rPr>
        <w:t>22</w:t>
      </w:r>
      <w:r w:rsidRPr="00B11C0C"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января</w:t>
      </w:r>
      <w:r>
        <w:rPr>
          <w:rFonts w:eastAsia="Calibri"/>
          <w:b/>
          <w:bCs/>
          <w:sz w:val="20"/>
          <w:szCs w:val="20"/>
        </w:rPr>
        <w:t xml:space="preserve"> </w:t>
      </w:r>
      <w:r w:rsidRPr="00B11C0C">
        <w:rPr>
          <w:rFonts w:eastAsia="Calibri"/>
          <w:b/>
          <w:bCs/>
          <w:sz w:val="20"/>
          <w:szCs w:val="20"/>
        </w:rPr>
        <w:t>201</w:t>
      </w:r>
      <w:r>
        <w:rPr>
          <w:rFonts w:eastAsia="Calibri"/>
          <w:b/>
          <w:bCs/>
          <w:sz w:val="20"/>
          <w:szCs w:val="20"/>
        </w:rPr>
        <w:t>5</w:t>
      </w:r>
      <w:r w:rsidRPr="00B11C0C">
        <w:rPr>
          <w:rFonts w:eastAsia="Calibri"/>
          <w:b/>
          <w:bCs/>
          <w:sz w:val="20"/>
          <w:szCs w:val="20"/>
        </w:rPr>
        <w:t xml:space="preserve"> г. N 03-01-1</w:t>
      </w:r>
      <w:r>
        <w:rPr>
          <w:rFonts w:eastAsia="Calibri"/>
          <w:b/>
          <w:bCs/>
          <w:sz w:val="20"/>
          <w:szCs w:val="20"/>
        </w:rPr>
        <w:t>3</w:t>
      </w:r>
      <w:r w:rsidRPr="00B11C0C">
        <w:rPr>
          <w:rFonts w:eastAsia="Calibri"/>
          <w:b/>
          <w:bCs/>
          <w:sz w:val="20"/>
          <w:szCs w:val="20"/>
        </w:rPr>
        <w:t>/</w:t>
      </w:r>
      <w:r>
        <w:rPr>
          <w:rFonts w:eastAsia="Calibri"/>
          <w:b/>
          <w:bCs/>
          <w:sz w:val="20"/>
          <w:szCs w:val="20"/>
        </w:rPr>
        <w:t>0</w:t>
      </w:r>
      <w:r>
        <w:rPr>
          <w:rFonts w:eastAsia="Calibri"/>
          <w:b/>
          <w:bCs/>
          <w:sz w:val="20"/>
          <w:szCs w:val="20"/>
        </w:rPr>
        <w:t>1</w:t>
      </w:r>
      <w:r>
        <w:rPr>
          <w:rFonts w:eastAsia="Calibri"/>
          <w:b/>
          <w:bCs/>
          <w:sz w:val="20"/>
          <w:szCs w:val="20"/>
        </w:rPr>
        <w:t>/69542</w:t>
      </w:r>
    </w:p>
    <w:p w:rsidR="00D6047C" w:rsidRPr="00B92DC1" w:rsidRDefault="00D6047C" w:rsidP="00D6047C"/>
    <w:p w:rsidR="00D6047C" w:rsidRPr="00D6047C" w:rsidRDefault="00D6047C" w:rsidP="00D6047C"/>
    <w:p w:rsidR="00D6047C" w:rsidRPr="00D6047C" w:rsidRDefault="00D6047C" w:rsidP="00D6047C">
      <w:pPr>
        <w:spacing w:after="195" w:line="324" w:lineRule="atLeast"/>
        <w:jc w:val="center"/>
        <w:rPr>
          <w:b/>
          <w:bCs/>
          <w:sz w:val="23"/>
          <w:szCs w:val="23"/>
        </w:rPr>
      </w:pPr>
      <w:r w:rsidRPr="00D6047C">
        <w:rPr>
          <w:b/>
          <w:bCs/>
          <w:sz w:val="23"/>
          <w:szCs w:val="23"/>
        </w:rPr>
        <w:t>О ПРОВЕРКЕ ФЕДЕРАЛЬНЫМ ОРГАНОМ ИСПОЛНИТЕЛЬНОЙ ВЛАСТИ, УПОЛНОМОЧЕННЫМ ПО КОНТРОЛЮ И НАДЗОРУ В ОБЛАСТИ НАЛОГОВ И СБОРОВ, СООТВЕТСТВИЯ СУММ ПОЛУЧЕННЫХ ДОХОДОВ ПО СДЕЛКАМ МЕЖДУ ВЗАИМОЗАВИСИМЫМИ ЛИЦАМИ РЫНОЧНОМУ УРОВНЮ В ЦЕЛЯХ ОПРЕДЕЛЕНИЯ СУММЫ ДОХОДОВ ПО СДЕЛКАМ</w:t>
      </w:r>
    </w:p>
    <w:p w:rsidR="00DB11B5" w:rsidRDefault="00DB11B5" w:rsidP="00DB11B5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</w:p>
    <w:p w:rsidR="00DB11B5" w:rsidRPr="00D6047C" w:rsidRDefault="00DB11B5" w:rsidP="00D6047C">
      <w:pPr>
        <w:spacing w:before="100" w:beforeAutospacing="1" w:after="100" w:afterAutospacing="1"/>
        <w:jc w:val="both"/>
      </w:pPr>
      <w:bookmarkStart w:id="0" w:name="0"/>
      <w:bookmarkEnd w:id="0"/>
      <w:proofErr w:type="gramStart"/>
      <w:r w:rsidRPr="00D6047C">
        <w:t>Департамент налоговой и таможенно-тарифной политики рассмотрел обращение по вопросу применения положений раздела V.1 Налогового Кодекса Российской Федерации (далее - Кодекс) в части проверки федеральным органом исполнительной власти, уполномоченным по контролю и надзору в области налогов и сборов, соответствия сумм полученных доходов по сделкам рыночному уровню, с учетом положений главы 14.2 и главы 14.3 Кодекса в целях определения суммы доходов по</w:t>
      </w:r>
      <w:proofErr w:type="gramEnd"/>
      <w:r w:rsidRPr="00D6047C">
        <w:t xml:space="preserve"> сделкам и сообщает следующее.</w:t>
      </w:r>
    </w:p>
    <w:p w:rsidR="00DB11B5" w:rsidRPr="00D6047C" w:rsidRDefault="00DB11B5" w:rsidP="00D6047C">
      <w:pPr>
        <w:spacing w:before="100" w:beforeAutospacing="1" w:after="100" w:afterAutospacing="1"/>
        <w:jc w:val="both"/>
      </w:pPr>
      <w:r w:rsidRPr="00D6047C">
        <w:t>Статьей 105.14 Кодекса установлено, что контролируемыми сделками признаются сделки между взаимозависимыми лицами (с учетом особенностей, предусмотренных указанной статьей).</w:t>
      </w:r>
    </w:p>
    <w:p w:rsidR="00DB11B5" w:rsidRPr="00D6047C" w:rsidRDefault="00DB11B5" w:rsidP="00D6047C">
      <w:pPr>
        <w:spacing w:before="100" w:beforeAutospacing="1" w:after="100" w:afterAutospacing="1"/>
        <w:jc w:val="both"/>
      </w:pPr>
      <w:proofErr w:type="gramStart"/>
      <w:r w:rsidRPr="00D6047C">
        <w:t xml:space="preserve">В соответствии с подпунктом 3 пункта 1 статьи 105.14 Кодекса к сделкам между взаимозависимыми лицами в целях Кодекса приравниваются сделки, одной из сторон которых является лицо, местом регистрации, либо местом жительства, либо местом налогового </w:t>
      </w:r>
      <w:proofErr w:type="spellStart"/>
      <w:r w:rsidRPr="00D6047C">
        <w:t>резидентства</w:t>
      </w:r>
      <w:proofErr w:type="spellEnd"/>
      <w:r w:rsidRPr="00D6047C">
        <w:t xml:space="preserve"> которого являются государство или территория, включенные в перечень государств и территорий, утверждаемый Министерством финансов Российской Федерации в соответствии с подпунктом 1 пункта 3 статьи 284</w:t>
      </w:r>
      <w:proofErr w:type="gramEnd"/>
      <w:r w:rsidRPr="00D6047C">
        <w:t xml:space="preserve"> Кодекса.</w:t>
      </w:r>
    </w:p>
    <w:p w:rsidR="00DB11B5" w:rsidRPr="00D6047C" w:rsidRDefault="00DB11B5" w:rsidP="00D6047C">
      <w:pPr>
        <w:spacing w:before="100" w:beforeAutospacing="1" w:after="100" w:afterAutospacing="1"/>
        <w:jc w:val="both"/>
      </w:pPr>
      <w:r w:rsidRPr="00D6047C">
        <w:t>При этом для целей статьи 105.14 на основании подпункта 9 сумма доходов по сделкам за календарный год определяется путем сложения сумм полученных доходов по таким сделкам с одним лицом (взаимозависимыми лицами) за календарный год с учетом порядка признания доходов, установленных главой 25 Кодекса.</w:t>
      </w:r>
    </w:p>
    <w:p w:rsidR="00DB11B5" w:rsidRPr="00D6047C" w:rsidRDefault="00DB11B5" w:rsidP="00D6047C">
      <w:pPr>
        <w:spacing w:before="100" w:beforeAutospacing="1" w:after="100" w:afterAutospacing="1"/>
        <w:jc w:val="both"/>
      </w:pPr>
      <w:r w:rsidRPr="00D6047C">
        <w:t xml:space="preserve">Такие сделки в соответствии с пунктом 7 статьи 105.14 Кодекса признаются контролируемыми, если сумма доходов по указанным сделкам, совершенным с одним лицом за соответствующий календарный год, превышает 60 </w:t>
      </w:r>
      <w:proofErr w:type="gramStart"/>
      <w:r w:rsidRPr="00D6047C">
        <w:t>млн</w:t>
      </w:r>
      <w:proofErr w:type="gramEnd"/>
      <w:r w:rsidRPr="00D6047C">
        <w:t xml:space="preserve"> руб. Одновременно обращаем внимание, что в случае, если вышеуказанные сделки совершены между взаимозависимыми лицами, то такие сделки признаются контролируемыми вне зависимости от величины суммы доходов, полученных по этим сделкам, в соответствующем </w:t>
      </w:r>
      <w:proofErr w:type="gramStart"/>
      <w:r w:rsidRPr="00D6047C">
        <w:t>календарном году.</w:t>
      </w:r>
      <w:proofErr w:type="gramEnd"/>
    </w:p>
    <w:p w:rsidR="00DB11B5" w:rsidRPr="00D6047C" w:rsidRDefault="00DB11B5" w:rsidP="00D6047C">
      <w:pPr>
        <w:spacing w:before="100" w:beforeAutospacing="1" w:after="100" w:afterAutospacing="1"/>
        <w:jc w:val="both"/>
      </w:pPr>
      <w:r w:rsidRPr="00D6047C">
        <w:t>В связи с этим обращаем внимание, что федеральный орган исполнительной власти, уполномоченный по контролю и надзору в области налогов и сборов, для целей статьи 105.14 Кодекса вправе проверить соответствие сумм полученных доходов по сделкам рыночному уровню с учетом положений главы 14.2 и 14.3 Кодекса.</w:t>
      </w:r>
    </w:p>
    <w:p w:rsidR="00DB11B5" w:rsidRPr="00D6047C" w:rsidRDefault="00DB11B5" w:rsidP="00D6047C">
      <w:pPr>
        <w:spacing w:before="100" w:beforeAutospacing="1" w:after="100" w:afterAutospacing="1"/>
        <w:jc w:val="both"/>
      </w:pPr>
      <w:proofErr w:type="gramStart"/>
      <w:r w:rsidRPr="00D6047C">
        <w:lastRenderedPageBreak/>
        <w:t>В свою очередь в случае, если в ходе контрольной работы территориальным налоговым органом выявлен факт совершения сделки, которая по условиям договоров не подпадает под контролируемую, но при этом, по предварительной оценке, сделка относится к контролируемым, территориальным налоговым органом может быть подготовлено информационное письмо в федеральный орган исполнительной власти, уполномоченный по контролю и надзору в области налогов и сборов, в котором</w:t>
      </w:r>
      <w:proofErr w:type="gramEnd"/>
      <w:r w:rsidRPr="00D6047C">
        <w:t xml:space="preserve"> излагаются факты, свидетельствующие о занижении сумм соответствующих налогов. Указанная информация может служить основанием для повторной выездной налоговой проверки в порядке </w:t>
      </w:r>
      <w:proofErr w:type="gramStart"/>
      <w:r w:rsidRPr="00D6047C">
        <w:t>контроля за</w:t>
      </w:r>
      <w:proofErr w:type="gramEnd"/>
      <w:r w:rsidRPr="00D6047C">
        <w:t xml:space="preserve"> деятельностью налогового органа, проводившего проверку, с последующей проверкой полноты исчисления и уплаты налогов в связи с совершением сделок между взаимозависимыми лицами.</w:t>
      </w:r>
    </w:p>
    <w:p w:rsidR="00DB11B5" w:rsidRPr="00D6047C" w:rsidRDefault="00DB11B5" w:rsidP="00D6047C">
      <w:pPr>
        <w:spacing w:before="100" w:beforeAutospacing="1" w:after="100" w:afterAutospacing="1"/>
        <w:jc w:val="both"/>
      </w:pPr>
      <w:proofErr w:type="gramStart"/>
      <w:r w:rsidRPr="00D6047C">
        <w:t>При этом обращаем внимание, что проверка полноты исчисления и уплаты налогов в связи с совершением сделок между взаимозависимыми лицами на основании абзаца 2 пункта 1 статьи 105.17 Кодекса проводится федеральным органом исполнительной власти, уполномоченным по контролю и надзору в области налогов и сборов на основании уведомления о контролируемых сделках или извещения территориального налогового органа, проводящего выездную или камеральную налоговую проверку</w:t>
      </w:r>
      <w:proofErr w:type="gramEnd"/>
      <w:r w:rsidRPr="00D6047C">
        <w:t xml:space="preserve">, налоговый мониторинг налогоплательщика, направленных в соответствии со статьей 105.16 Кодекса, а также при выявлении контролируемой сделки в результате проведения федеральным органом исполнительной власти, уполномоченным по контролю и надзору в области налогов и сборов, повторной выездной налоговой проверки в порядке </w:t>
      </w:r>
      <w:proofErr w:type="gramStart"/>
      <w:r w:rsidRPr="00D6047C">
        <w:t>контроля за</w:t>
      </w:r>
      <w:proofErr w:type="gramEnd"/>
      <w:r w:rsidRPr="00D6047C">
        <w:t xml:space="preserve"> деятельностью налогового органа, проводившего налоговую проверку, налоговый мониторинг.</w:t>
      </w:r>
    </w:p>
    <w:p w:rsidR="00DB11B5" w:rsidRPr="00D6047C" w:rsidRDefault="00DB11B5" w:rsidP="00D6047C">
      <w:pPr>
        <w:spacing w:before="100" w:beforeAutospacing="1" w:after="100" w:afterAutospacing="1"/>
        <w:jc w:val="both"/>
      </w:pPr>
      <w:r w:rsidRPr="00D6047C">
        <w:t>Решение о назначении проверки полноты исчисления и уплаты налогов в связи с совершением сделок между взаимозависимыми лицами принимается федеральным органом исполнительной власти, уполномоченным по контролю и надзору в области налогов и сборов, по месту его нахождения.</w:t>
      </w:r>
    </w:p>
    <w:p w:rsidR="00DB11B5" w:rsidRDefault="00DB11B5" w:rsidP="00D6047C">
      <w:pPr>
        <w:spacing w:before="100" w:beforeAutospacing="1" w:after="100" w:afterAutospacing="1"/>
        <w:jc w:val="both"/>
      </w:pPr>
      <w:r w:rsidRPr="00D6047C">
        <w:t>В отношении расширения перечня оснований для проведения проверки полноты исчисления и уплаты налогов в связи с совершением сделок между взаимозависимыми лицами сообщаем, что указанный вопрос может быть рассмотрен в рамках совершенствования и повышения эффективности законодательства о трансфертном ценообразовании.</w:t>
      </w:r>
    </w:p>
    <w:p w:rsidR="00FC455B" w:rsidRDefault="00FC455B" w:rsidP="00FC455B">
      <w:pPr>
        <w:pStyle w:val="a3"/>
        <w:jc w:val="right"/>
      </w:pPr>
      <w:r>
        <w:t>Директор Департамента налоговой</w:t>
      </w:r>
      <w:r>
        <w:br/>
        <w:t>и таможенно-тарифной политики</w:t>
      </w:r>
      <w:r>
        <w:br/>
        <w:t>И.В.ТРУНИН</w:t>
      </w:r>
      <w:bookmarkStart w:id="1" w:name="_GoBack"/>
      <w:bookmarkEnd w:id="1"/>
    </w:p>
    <w:sectPr w:rsidR="00FC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B5"/>
    <w:rsid w:val="00114DFA"/>
    <w:rsid w:val="001E0EB0"/>
    <w:rsid w:val="00253164"/>
    <w:rsid w:val="00514284"/>
    <w:rsid w:val="005936C3"/>
    <w:rsid w:val="005A0BE4"/>
    <w:rsid w:val="006C7BEA"/>
    <w:rsid w:val="007270DF"/>
    <w:rsid w:val="00AB4E05"/>
    <w:rsid w:val="00B5043E"/>
    <w:rsid w:val="00BA4195"/>
    <w:rsid w:val="00C5251E"/>
    <w:rsid w:val="00C956D0"/>
    <w:rsid w:val="00CD27FB"/>
    <w:rsid w:val="00D4782E"/>
    <w:rsid w:val="00D6047C"/>
    <w:rsid w:val="00DB11B5"/>
    <w:rsid w:val="00F36EFA"/>
    <w:rsid w:val="00F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B11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11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11B5"/>
  </w:style>
  <w:style w:type="character" w:styleId="a4">
    <w:name w:val="Hyperlink"/>
    <w:basedOn w:val="a0"/>
    <w:rsid w:val="00DB1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B11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11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11B5"/>
  </w:style>
  <w:style w:type="character" w:styleId="a4">
    <w:name w:val="Hyperlink"/>
    <w:basedOn w:val="a0"/>
    <w:rsid w:val="00DB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Департамента налоговой и таможенно-тарифной политики Минфина России от 22 января 2015 г</vt:lpstr>
    </vt:vector>
  </TitlesOfParts>
  <Company>Home</Company>
  <LinksUpToDate>false</LinksUpToDate>
  <CharactersWithSpaces>4967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http://www.garant.ru/products/ipo/prime/doc/70761466/?prime</vt:lpwstr>
      </vt:variant>
      <vt:variant>
        <vt:lpwstr>ixzz3TPunvCLz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Департамента налоговой и таможенно-тарифной политики Минфина России от 22 января 2015 г</dc:title>
  <dc:subject/>
  <dc:creator>Светлана</dc:creator>
  <cp:keywords/>
  <dc:description/>
  <cp:lastModifiedBy>Светлана Проклова</cp:lastModifiedBy>
  <cp:revision>5</cp:revision>
  <dcterms:created xsi:type="dcterms:W3CDTF">2015-03-05T09:32:00Z</dcterms:created>
  <dcterms:modified xsi:type="dcterms:W3CDTF">2015-03-05T09:48:00Z</dcterms:modified>
</cp:coreProperties>
</file>