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27" w:rsidRPr="00A824B5" w:rsidRDefault="00653527" w:rsidP="0065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653527" w:rsidRPr="00A824B5" w:rsidRDefault="00653527" w:rsidP="0065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EE4657" w:rsidRPr="00CE30D5" w:rsidRDefault="00EE4657" w:rsidP="00EE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CE30D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653527" w:rsidRPr="00A824B5" w:rsidRDefault="00653527" w:rsidP="0065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53527" w:rsidRPr="00190EF4" w:rsidRDefault="00653527" w:rsidP="0065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653527" w:rsidRPr="00653527" w:rsidRDefault="00653527" w:rsidP="0065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53527" w:rsidRDefault="00653527" w:rsidP="0065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</w:pPr>
    </w:p>
    <w:p w:rsidR="00653527" w:rsidRDefault="00653527" w:rsidP="0065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EE465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08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.07.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6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г. N 03-0</w:t>
      </w:r>
      <w:r w:rsidR="00EE465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7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</w:t>
      </w:r>
      <w:r w:rsidR="00EE465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11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/</w:t>
      </w:r>
      <w:r w:rsidR="00EE465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40217</w:t>
      </w:r>
    </w:p>
    <w:p w:rsidR="00653527" w:rsidRPr="00653527" w:rsidRDefault="00653527" w:rsidP="0065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53527" w:rsidRPr="00653527" w:rsidRDefault="00653527" w:rsidP="0065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53527" w:rsidRPr="00653527" w:rsidRDefault="00653527" w:rsidP="0065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59300B" w:rsidRPr="00EE4657" w:rsidRDefault="00EE4657" w:rsidP="00EE4657">
      <w:pPr>
        <w:spacing w:before="1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E465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 ОПРЕДЕЛЕНИИ НАЛОГОВОЙ БАЗЫ ПО НДС ПРИ РЕАЛИЗАЦИИ ИМУЩЕСТВА ПО ДОГОВОРУ, ЗАКЛЮЧАЕМОМУ МЕЖДУ ВЗАИМОЗАВИСИМЫМИ ЛИЦАМИ, И НАЛОГОВОМ КОНТРОЛЕ ПРИ ПРОВЕДЕНИИ СДЕЛКИ МЕЖДУ ВЗАИМОЗАВИСИМЫМИ ЛИЦАМИ</w:t>
      </w:r>
    </w:p>
    <w:p w:rsidR="00EE4657" w:rsidRPr="00EE4657" w:rsidRDefault="00EE4657" w:rsidP="00EE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bookmarkStart w:id="1" w:name="0"/>
      <w:bookmarkEnd w:id="1"/>
    </w:p>
    <w:p w:rsidR="0059300B" w:rsidRPr="00EE4657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657">
        <w:rPr>
          <w:rFonts w:ascii="Times New Roman" w:hAnsi="Times New Roman" w:cs="Times New Roman"/>
          <w:sz w:val="24"/>
          <w:szCs w:val="24"/>
        </w:rPr>
        <w:t>Вопрос: ЗАО (ПАО) реализует имущество (движимое, недвижимое) индивидуальному предпринимателю. Индивидуальный предприниматель и 100% акционер ЗАО (ПАО) одно и то же лицо. Реализуемое имущество ЗАО (ПАО) продается по стоимости, определенной независимой оценочной организацией. Цена реализации имущества ниже балансовой стоимости этого имущества. Сделка между ИП и ЗАО (ПАО) не является контролируемой (п. 2 ст. 105.14 НК РФ).</w:t>
      </w:r>
    </w:p>
    <w:p w:rsidR="0059300B" w:rsidRPr="00EE4657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657">
        <w:rPr>
          <w:rFonts w:ascii="Times New Roman" w:hAnsi="Times New Roman" w:cs="Times New Roman"/>
          <w:sz w:val="24"/>
          <w:szCs w:val="24"/>
        </w:rPr>
        <w:t>1. Как определить налоговую базу по НДС в отношении реализуемого движимого и недвижимого имущества?</w:t>
      </w:r>
    </w:p>
    <w:p w:rsidR="0059300B" w:rsidRPr="00EE4657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657">
        <w:rPr>
          <w:rFonts w:ascii="Times New Roman" w:hAnsi="Times New Roman" w:cs="Times New Roman"/>
          <w:sz w:val="24"/>
          <w:szCs w:val="24"/>
        </w:rPr>
        <w:t>2. Цена реализации имущества, определенная на основании заключения независимого оценщика, является достоверной для исчисления налоговой базы по НДС в отношении реализуемого имущества?</w:t>
      </w:r>
    </w:p>
    <w:p w:rsidR="0059300B" w:rsidRPr="00EE4657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657">
        <w:rPr>
          <w:rFonts w:ascii="Times New Roman" w:hAnsi="Times New Roman" w:cs="Times New Roman"/>
          <w:sz w:val="24"/>
          <w:szCs w:val="24"/>
        </w:rPr>
        <w:t>3. Есть ли основания у налогового органа при проведении проверки оспорить цену реализации по данной сделке между двумя аффилированными лицами?</w:t>
      </w:r>
    </w:p>
    <w:p w:rsidR="0059300B" w:rsidRPr="00EE4657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657">
        <w:rPr>
          <w:rFonts w:ascii="Times New Roman" w:hAnsi="Times New Roman" w:cs="Times New Roman"/>
          <w:sz w:val="24"/>
          <w:szCs w:val="24"/>
        </w:rPr>
        <w:t>Ответ: В связи с письмом по вопросам о порядке определения налоговой базы по налогу на добавленную стоимость при реализации имущества по договору, заключаемому между взаимозависимыми лицами, и налоговом контроле при проведении сделки между взаимозависимыми лицами Департамент налоговой и таможенной политики сообщает следующее.</w:t>
      </w:r>
    </w:p>
    <w:p w:rsidR="0059300B" w:rsidRPr="00EE4657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657">
        <w:rPr>
          <w:rFonts w:ascii="Times New Roman" w:hAnsi="Times New Roman" w:cs="Times New Roman"/>
          <w:sz w:val="24"/>
          <w:szCs w:val="24"/>
        </w:rPr>
        <w:t>В соответствии с пунктом 1 статьи 154 Налогового кодекса Российской Федерации (далее - Кодекс) налоговая база по налогу на добавленную стоимость при реализации налогоплательщиком товаров (работ, услуг) определяется как стоимость этих товаров (работ, услуг), исчисленная исходя из цен, определяемых в соответствии со статьей 105.3 Кодекса.</w:t>
      </w:r>
    </w:p>
    <w:p w:rsidR="0059300B" w:rsidRPr="00EE4657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657">
        <w:rPr>
          <w:rFonts w:ascii="Times New Roman" w:hAnsi="Times New Roman" w:cs="Times New Roman"/>
          <w:sz w:val="24"/>
          <w:szCs w:val="24"/>
        </w:rPr>
        <w:t>Таким образом, при реализации имущества по договору, заключаемому между взаимозависимыми лицами, налоговая база по налогу на добавленную стоимость определяется в соответствии с положениями указанной статьи 154 Кодекса.</w:t>
      </w:r>
    </w:p>
    <w:p w:rsidR="0059300B" w:rsidRPr="00EE4657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657">
        <w:rPr>
          <w:rFonts w:ascii="Times New Roman" w:hAnsi="Times New Roman" w:cs="Times New Roman"/>
          <w:sz w:val="24"/>
          <w:szCs w:val="24"/>
        </w:rPr>
        <w:t>Что касается вопроса о налоговом контроле при проведении сделки между взаимозависимыми лицами, то в связи с совершением сделок между взаимозависимыми лицами налоговый контроль осуществляется в порядке, установленном разделом V.1 Кодекса. В рамках указанного контроля проверяется полнота исчисления и уплаты налогов, перечисленных в пункте 4 статьи 105.3 Кодекса.</w:t>
      </w:r>
    </w:p>
    <w:p w:rsidR="0059300B" w:rsidRPr="00EE4657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657">
        <w:rPr>
          <w:rFonts w:ascii="Times New Roman" w:hAnsi="Times New Roman" w:cs="Times New Roman"/>
          <w:sz w:val="24"/>
          <w:szCs w:val="24"/>
        </w:rPr>
        <w:t xml:space="preserve">Проверка полноты исчисления и уплаты налогов в связи с совершением сделок между взаимозависимыми лицами проводится федеральным органом исполнительной </w:t>
      </w:r>
      <w:r w:rsidRPr="00EE4657">
        <w:rPr>
          <w:rFonts w:ascii="Times New Roman" w:hAnsi="Times New Roman" w:cs="Times New Roman"/>
          <w:sz w:val="24"/>
          <w:szCs w:val="24"/>
        </w:rPr>
        <w:lastRenderedPageBreak/>
        <w:t xml:space="preserve">власти, уполномоченным по контролю и надзору в области налогов и сборов, </w:t>
      </w:r>
      <w:proofErr w:type="gramStart"/>
      <w:r w:rsidRPr="00EE465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E4657">
        <w:rPr>
          <w:rFonts w:ascii="Times New Roman" w:hAnsi="Times New Roman" w:cs="Times New Roman"/>
          <w:sz w:val="24"/>
          <w:szCs w:val="24"/>
        </w:rPr>
        <w:t xml:space="preserve"> вправе проверить соответствие сумм полученных доходов по таким сделкам рыночному уровню с применением методов, предусмотренных положениями главы 14.1 Кодекса.</w:t>
      </w:r>
    </w:p>
    <w:p w:rsidR="0059300B" w:rsidRPr="00EE4657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657">
        <w:rPr>
          <w:rFonts w:ascii="Times New Roman" w:hAnsi="Times New Roman" w:cs="Times New Roman"/>
          <w:sz w:val="24"/>
          <w:szCs w:val="24"/>
        </w:rPr>
        <w:t>В свою очередь, контроль соответствия цен, примененных в контролируемых сделках, рыночным ценам не может быть предметом выездных и камеральных налоговых проверок (пункт 1 статьи 105.1 Кодекса).</w:t>
      </w:r>
    </w:p>
    <w:p w:rsidR="0059300B" w:rsidRPr="00EE4657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657">
        <w:rPr>
          <w:rFonts w:ascii="Times New Roman" w:hAnsi="Times New Roman" w:cs="Times New Roman"/>
          <w:sz w:val="24"/>
          <w:szCs w:val="24"/>
        </w:rPr>
        <w:t>Одновременно отмечаем, что в соответствии с пунктом 1 статьи 82 и статьей 87 Кодекса территориальные налоговые органы вправе осуществлять посредством выездных и камеральных налоговых проверок налоговый контроль за соблюдением налогоплательщиками, плательщиками сборов или налоговыми агентами законодательства о налогах и сборах, в том числе доказывать получение необоснованной налоговой выгоды при выявлении фактов уклонения от уплаты налогов.</w:t>
      </w:r>
      <w:proofErr w:type="gramEnd"/>
      <w:r w:rsidRPr="00EE4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657">
        <w:rPr>
          <w:rFonts w:ascii="Times New Roman" w:hAnsi="Times New Roman" w:cs="Times New Roman"/>
          <w:sz w:val="24"/>
          <w:szCs w:val="24"/>
        </w:rPr>
        <w:t>При этом в случаях установления фактов уклонения от налогообложения в результате манипулирования налогоплательщиком ценами в сделках</w:t>
      </w:r>
      <w:proofErr w:type="gramEnd"/>
      <w:r w:rsidRPr="00EE4657">
        <w:rPr>
          <w:rFonts w:ascii="Times New Roman" w:hAnsi="Times New Roman" w:cs="Times New Roman"/>
          <w:sz w:val="24"/>
          <w:szCs w:val="24"/>
        </w:rPr>
        <w:t xml:space="preserve"> между взаимозависимыми лицами, не отвечающих признакам контролируемых, территориальным налоговым органом может быть доказано получение налогоплательщиком необоснованной налоговой выгоды в рамках выездных и камеральных проверок, в том числе с применением методов, установленных главой 14.1 Кодекса.</w:t>
      </w:r>
    </w:p>
    <w:p w:rsidR="0059300B" w:rsidRDefault="0059300B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657">
        <w:rPr>
          <w:rFonts w:ascii="Times New Roman" w:hAnsi="Times New Roman" w:cs="Times New Roman"/>
          <w:sz w:val="24"/>
          <w:szCs w:val="24"/>
        </w:rPr>
        <w:t xml:space="preserve">Настоящее письмо не содержит правовых норм или общих правил, конкретизирующих нормативные предписания, и не является нормативным правовым актом. В </w:t>
      </w:r>
      <w:proofErr w:type="gramStart"/>
      <w:r w:rsidRPr="00EE465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E4657">
        <w:rPr>
          <w:rFonts w:ascii="Times New Roman" w:hAnsi="Times New Roman" w:cs="Times New Roman"/>
          <w:sz w:val="24"/>
          <w:szCs w:val="24"/>
        </w:rPr>
        <w:t xml:space="preserve"> с письмом Минфина России от 7 августа 2007 г. N 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EE4657" w:rsidRDefault="00EE4657" w:rsidP="00EE465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4657" w:rsidRPr="00EE4657" w:rsidRDefault="00EE4657" w:rsidP="00EE4657">
      <w:pPr>
        <w:pStyle w:val="a3"/>
        <w:spacing w:before="0" w:beforeAutospacing="0" w:after="0" w:afterAutospacing="0"/>
        <w:ind w:left="709"/>
        <w:jc w:val="right"/>
      </w:pPr>
      <w:r w:rsidRPr="00EE4657">
        <w:t>Заместитель директора Департамента</w:t>
      </w:r>
      <w:r w:rsidRPr="00EE4657">
        <w:t xml:space="preserve"> </w:t>
      </w:r>
    </w:p>
    <w:p w:rsidR="00EE4657" w:rsidRDefault="00EE4657" w:rsidP="00EE4657">
      <w:pPr>
        <w:pStyle w:val="a3"/>
        <w:spacing w:before="0" w:beforeAutospacing="0" w:after="0" w:afterAutospacing="0"/>
        <w:ind w:left="709"/>
        <w:jc w:val="right"/>
      </w:pPr>
      <w:r w:rsidRPr="00EE4657">
        <w:t>А.С. </w:t>
      </w:r>
      <w:proofErr w:type="spellStart"/>
      <w:r w:rsidRPr="00EE4657">
        <w:t>Кизимов</w:t>
      </w:r>
      <w:proofErr w:type="spellEnd"/>
    </w:p>
    <w:sectPr w:rsidR="00EE4657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0B"/>
    <w:rsid w:val="0059300B"/>
    <w:rsid w:val="00653527"/>
    <w:rsid w:val="0076194A"/>
    <w:rsid w:val="00ED223E"/>
    <w:rsid w:val="00E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2">
    <w:name w:val="heading 2"/>
    <w:basedOn w:val="a"/>
    <w:link w:val="20"/>
    <w:uiPriority w:val="9"/>
    <w:qFormat/>
    <w:rsid w:val="00593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00B"/>
  </w:style>
  <w:style w:type="character" w:styleId="a4">
    <w:name w:val="Hyperlink"/>
    <w:basedOn w:val="a0"/>
    <w:uiPriority w:val="99"/>
    <w:semiHidden/>
    <w:unhideWhenUsed/>
    <w:rsid w:val="00593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2">
    <w:name w:val="heading 2"/>
    <w:basedOn w:val="a"/>
    <w:link w:val="20"/>
    <w:uiPriority w:val="9"/>
    <w:qFormat/>
    <w:rsid w:val="00593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00B"/>
  </w:style>
  <w:style w:type="character" w:styleId="a4">
    <w:name w:val="Hyperlink"/>
    <w:basedOn w:val="a0"/>
    <w:uiPriority w:val="99"/>
    <w:semiHidden/>
    <w:unhideWhenUsed/>
    <w:rsid w:val="00593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</cp:lastModifiedBy>
  <cp:revision>2</cp:revision>
  <dcterms:created xsi:type="dcterms:W3CDTF">2016-07-28T09:59:00Z</dcterms:created>
  <dcterms:modified xsi:type="dcterms:W3CDTF">2016-07-28T09:59:00Z</dcterms:modified>
</cp:coreProperties>
</file>