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A6" w:rsidRPr="00190EF4" w:rsidRDefault="00983CA6" w:rsidP="00983C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190EF4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МИНИСТЕРСТВО ФИНАНСОВ РОССИЙСКОЙ ФЕДЕРАЦИИ</w:t>
      </w:r>
    </w:p>
    <w:p w:rsidR="00983CA6" w:rsidRPr="00CE30D5" w:rsidRDefault="00983CA6" w:rsidP="00983C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983CA6" w:rsidRPr="00CE30D5" w:rsidRDefault="00983CA6" w:rsidP="00983C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CE30D5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ДЕПАРТАМЕНТ НАЛОГОВОЙ И ТАМОЖЕННО-ТАРИФНОЙ ПОЛИТИКИ</w:t>
      </w:r>
    </w:p>
    <w:p w:rsidR="00983CA6" w:rsidRPr="00CE30D5" w:rsidRDefault="00983CA6" w:rsidP="00983C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983CA6" w:rsidRDefault="00983CA6" w:rsidP="00983C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190EF4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ПИСЬМО</w:t>
      </w:r>
    </w:p>
    <w:p w:rsidR="00983CA6" w:rsidRPr="00190EF4" w:rsidRDefault="00983CA6" w:rsidP="00983C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983CA6" w:rsidRPr="00B11C0C" w:rsidRDefault="00983CA6" w:rsidP="00983C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B11C0C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от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1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5</w:t>
      </w:r>
      <w:r w:rsidRPr="00B11C0C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сентября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B11C0C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201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7</w:t>
      </w:r>
      <w:r w:rsidRPr="00B11C0C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 г. N 03-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12</w:t>
      </w:r>
      <w:r w:rsidRPr="00B11C0C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-1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1</w:t>
      </w:r>
      <w:r w:rsidRPr="00B11C0C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/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1/59928</w:t>
      </w:r>
    </w:p>
    <w:p w:rsidR="00983CA6" w:rsidRPr="00B92DC1" w:rsidRDefault="00983CA6" w:rsidP="00983CA6"/>
    <w:p w:rsidR="00983CA6" w:rsidRDefault="00983CA6" w:rsidP="00983CA6">
      <w:pPr>
        <w:spacing w:after="195" w:line="324" w:lineRule="atLeast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983CA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ОБ ОСОБЕННОСТЯХ НАЛОГООБЛОЖЕНИЯ ВЗАИМОЗАВИСИМЫХ ЛИЦ</w:t>
      </w:r>
    </w:p>
    <w:p w:rsidR="00983CA6" w:rsidRPr="00983CA6" w:rsidRDefault="00983CA6" w:rsidP="00983CA6">
      <w:pPr>
        <w:spacing w:after="195" w:line="324" w:lineRule="atLeast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3C2A27" w:rsidRPr="00983CA6" w:rsidRDefault="003C2A27" w:rsidP="0098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983CA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налоговой и таможенной политики рассмотрел письмо и сообщает.</w:t>
      </w:r>
    </w:p>
    <w:p w:rsidR="003C2A27" w:rsidRPr="00983CA6" w:rsidRDefault="003C2A27" w:rsidP="0098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83C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3 пункта 2 статьи 105.1 Налогового кодекса Российской Федерации (далее - Кодекс) с учетом положений пункта 1 указанной статьи в целях Кодекса признаются взаимозависимыми организации в случае, если одно и то же лицо прямо и (или) косвенно участвует в этих организациях и доля такого участия в каждой организации составляет более 25 процентов.</w:t>
      </w:r>
      <w:proofErr w:type="gramEnd"/>
    </w:p>
    <w:p w:rsidR="003C2A27" w:rsidRPr="00983CA6" w:rsidRDefault="003C2A27" w:rsidP="0098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3C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пунктом 5 статьи 105.1 Кодекса предусмотрено, что прямое и (или) косвенное участие Российской Федерации, субъектов Российской Федерации, муниципальных образований в российских организациях само по себе не является основанием для признания таких организаций взаимозависимыми, что не исключает признания указанных в названном пункте организаций взаимозависимыми по иным основаниям, предусмотренным статьей 105.1 Кодекса.</w:t>
      </w:r>
      <w:proofErr w:type="gramEnd"/>
    </w:p>
    <w:p w:rsidR="003C2A27" w:rsidRPr="00983CA6" w:rsidRDefault="003C2A27" w:rsidP="0098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CA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пункта 5 статьи 105.1 Кодекса к иным основаниям признания российских организаций взаимозависимыми лицами относится, в том числе наличие у организации полномочий по назначению (избранию) единоличного исполнительного органа другой организации (подпункт 4 пункта 2 указанной статьи).</w:t>
      </w:r>
    </w:p>
    <w:p w:rsidR="003C2A27" w:rsidRPr="00983CA6" w:rsidRDefault="003C2A27" w:rsidP="0098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C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Вышеуказанные полномочия Банка России в отношении руководства организаций, создаваемых Банком России для обеспечения его деятельности на основании статьи 83 Федерального закона от 10.07.2002 N 86-ФЗ "О Центральном банке Российской Федерации (Банке России)" (далее - Федеральный закон N 86-ФЗ), могут предусматриваться уставами соответствующих организаций.</w:t>
      </w:r>
    </w:p>
    <w:p w:rsidR="003C2A27" w:rsidRPr="00983CA6" w:rsidRDefault="003C2A27" w:rsidP="0098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тем, принимая во внимание, что уставный капитал и иное имущество Банка России являются федеральной собственностью, а также что Председатель Банка России назначается Государственной Думой Федерального Собрания Российской Федерации </w:t>
      </w:r>
      <w:proofErr w:type="gramStart"/>
      <w:r w:rsidRPr="00983C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983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представлению Президента Российской Федерации, назначение Банком России руководителей организаций, создаваемых Банком России для обеспечения его деятельности на основании статьи 83 Федерального закона N 86-ФЗ, возможно рассматривать как форму государственного </w:t>
      </w:r>
      <w:proofErr w:type="gramStart"/>
      <w:r w:rsidRPr="00983C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83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соответствующих организаций (участие Российской Федерации в организациях, создаваемых Банком России для обеспечения его деятельности).</w:t>
      </w:r>
    </w:p>
    <w:p w:rsidR="003C2A27" w:rsidRPr="00983CA6" w:rsidRDefault="003C2A27" w:rsidP="0098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3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изложенное, полагаем, что назначение Банком России руководителей организаций, создаваемых Банком России для обеспечения его деятельности на основании статьи 83 Федерального закона N 86-ФЗ, возможно приравнять к косвенному участию Российской Федерации в указанных организациях и, соответственно, не рассматривать в </w:t>
      </w:r>
      <w:r w:rsidRPr="00983C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качестве иного основания признания российских организаций взаимозависимыми лицами для целей пункта 5 статьи 105.1 Кодекса.</w:t>
      </w:r>
      <w:proofErr w:type="gramEnd"/>
    </w:p>
    <w:p w:rsidR="003C2A27" w:rsidRPr="00983CA6" w:rsidRDefault="003C2A27" w:rsidP="0098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CA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по мнению Департамента, Банк России и организации, создаваемые им для обеспечения его деятельности на основании статьи 83 Федерального закона N 86-ФЗ, не признаются взаимозависимыми лицами для целей Кодекса.</w:t>
      </w:r>
    </w:p>
    <w:p w:rsidR="003C2A27" w:rsidRPr="00983CA6" w:rsidRDefault="003C2A27" w:rsidP="0098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CA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соответствии с подпунктом 2 пункта 2 статьи 23 Кодекса налогоплательщики помимо обязанностей, предусмотренных пунктом 1 указанной статьи, обязаны сообщать в налоговый орган о своем участии в российских организациях (за исключением случаев участия в хозяйственных товариществах и обществах с ограниченной ответственностью) в случае, если доля прямого участия превышает 10 процентов.</w:t>
      </w:r>
    </w:p>
    <w:p w:rsidR="003C2A27" w:rsidRPr="00983CA6" w:rsidRDefault="003C2A27" w:rsidP="0098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105.2 Кодекса предусмотрено, что в целях Кодекса доля участия лица в организации определяется в виде суммы выраженных в процентах долей прямого и косвенного участия этого лица в организации. </w:t>
      </w:r>
      <w:proofErr w:type="gramStart"/>
      <w:r w:rsidRPr="00983C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долей прямого участия лица в организации признается непосредственно принадлежащая такому лицу доля голосующих акций этой организации или непосредственно принадлежащая такому лицу доля в уставном (складочном) капитале (фонде) этой организации, а в случае невозможности определения таких долей - непосредственно принадлежащая такому лицу, являющемуся участником этой организации, доля, определяемая пропорционально общему количеству участников этой организации.</w:t>
      </w:r>
      <w:proofErr w:type="gramEnd"/>
    </w:p>
    <w:p w:rsidR="003C2A27" w:rsidRPr="00983CA6" w:rsidRDefault="003C2A27" w:rsidP="0098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3CA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случае отсутствия возможности у налогоплательщика определить долю прямого участия в российской организации по непосредственно принадлежащей такому налогоплательщику доли в уставном (складочном) капитале (фонде) этой организации, в целях выполнения им обязанности, установленной подпунктом 2 пункта 2 статьи 23 Кодекса, могут быть использованы иные способы определения доли прямого участия в организации, предусмотренные статьей 105.2 Кодекса.</w:t>
      </w:r>
      <w:proofErr w:type="gramEnd"/>
    </w:p>
    <w:p w:rsidR="003C2A27" w:rsidRDefault="003C2A27" w:rsidP="0098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CA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сообщается, что настоящее письмо Департамента не содержит правовых норм, не конкретизирует нормативные предписания и не является нормативным правовым актом. Письменные разъяснения Минфина России по вопроса</w:t>
      </w:r>
      <w:bookmarkStart w:id="1" w:name="_GoBack"/>
      <w:bookmarkEnd w:id="1"/>
      <w:r w:rsidRPr="00983CA6">
        <w:rPr>
          <w:rFonts w:ascii="Times New Roman" w:eastAsia="Times New Roman" w:hAnsi="Times New Roman" w:cs="Times New Roman"/>
          <w:sz w:val="24"/>
          <w:szCs w:val="24"/>
          <w:lang w:eastAsia="ru-RU"/>
        </w:rPr>
        <w:t>м применения законодательства о налогах и сборах, направленные налогоплательщикам и (или) налоговым агентам, имеют информационно-разъяснительный характер и не препятствуют налогоплательщикам, налоговым органам и налоговым агентам руководствоваться нормами законодательства Российской Федерации о налогах и сборах в понимании, отличающемся от трактовки, изложенной в настоящем письме.</w:t>
      </w:r>
    </w:p>
    <w:p w:rsidR="00983CA6" w:rsidRDefault="00983CA6" w:rsidP="00983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A2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Департамента</w:t>
      </w:r>
    </w:p>
    <w:p w:rsidR="00983CA6" w:rsidRPr="00983CA6" w:rsidRDefault="00983CA6" w:rsidP="00983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A27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 Сазанов</w:t>
      </w:r>
    </w:p>
    <w:p w:rsidR="0007553F" w:rsidRDefault="0007553F" w:rsidP="00983CA6">
      <w:pPr>
        <w:spacing w:before="100" w:beforeAutospacing="1" w:after="100" w:afterAutospacing="1" w:line="240" w:lineRule="auto"/>
        <w:outlineLvl w:val="1"/>
      </w:pPr>
      <w:bookmarkStart w:id="2" w:name="review"/>
      <w:bookmarkEnd w:id="2"/>
    </w:p>
    <w:sectPr w:rsidR="00075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27"/>
    <w:rsid w:val="0007553F"/>
    <w:rsid w:val="003C2A27"/>
    <w:rsid w:val="0098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Проклова</cp:lastModifiedBy>
  <cp:revision>2</cp:revision>
  <dcterms:created xsi:type="dcterms:W3CDTF">2017-10-02T09:39:00Z</dcterms:created>
  <dcterms:modified xsi:type="dcterms:W3CDTF">2017-10-02T09:39:00Z</dcterms:modified>
</cp:coreProperties>
</file>