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7E" w:rsidRPr="00190EF4" w:rsidRDefault="000A227E" w:rsidP="000A22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190EF4">
        <w:rPr>
          <w:rFonts w:eastAsia="Calibri"/>
          <w:b/>
          <w:bCs/>
          <w:sz w:val="20"/>
          <w:szCs w:val="20"/>
        </w:rPr>
        <w:t>МИНИСТЕРСТВО ФИНАНСОВ РОССИЙСКОЙ ФЕДЕРАЦИИ</w:t>
      </w:r>
    </w:p>
    <w:p w:rsidR="000A227E" w:rsidRPr="00190EF4" w:rsidRDefault="000A227E" w:rsidP="000A22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0A227E" w:rsidRPr="00190EF4" w:rsidRDefault="000A227E" w:rsidP="000A22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A15DA1">
        <w:rPr>
          <w:rFonts w:eastAsia="Calibri"/>
          <w:b/>
          <w:bCs/>
          <w:sz w:val="20"/>
          <w:szCs w:val="20"/>
        </w:rPr>
        <w:t xml:space="preserve">ДЕПАРТАМЕНТ НАЛОГОВОЙ И ТАМОЖЕННО-ТАРИФНОЙ ПОЛИТИКИ </w:t>
      </w:r>
    </w:p>
    <w:p w:rsidR="000A227E" w:rsidRPr="00190EF4" w:rsidRDefault="000A227E" w:rsidP="000A22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0A227E" w:rsidRPr="00190EF4" w:rsidRDefault="000A227E" w:rsidP="000A22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190EF4">
        <w:rPr>
          <w:rFonts w:eastAsia="Calibri"/>
          <w:b/>
          <w:bCs/>
          <w:sz w:val="20"/>
          <w:szCs w:val="20"/>
        </w:rPr>
        <w:t>ПИСЬМО</w:t>
      </w:r>
    </w:p>
    <w:p w:rsidR="000A227E" w:rsidRPr="00DE79AB" w:rsidRDefault="000A227E" w:rsidP="000A22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0A227E" w:rsidRDefault="000A227E" w:rsidP="000A22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190EF4">
        <w:rPr>
          <w:rFonts w:eastAsia="Calibri"/>
          <w:b/>
          <w:bCs/>
          <w:sz w:val="20"/>
          <w:szCs w:val="20"/>
        </w:rPr>
        <w:t xml:space="preserve">от </w:t>
      </w:r>
      <w:r>
        <w:rPr>
          <w:rFonts w:eastAsia="Calibri"/>
          <w:b/>
          <w:bCs/>
          <w:sz w:val="20"/>
          <w:szCs w:val="20"/>
        </w:rPr>
        <w:t>03</w:t>
      </w:r>
      <w:r w:rsidRPr="006D3494">
        <w:rPr>
          <w:rFonts w:eastAsia="Calibri"/>
          <w:b/>
          <w:bCs/>
          <w:sz w:val="20"/>
          <w:szCs w:val="20"/>
        </w:rPr>
        <w:t>.</w:t>
      </w:r>
      <w:r w:rsidRPr="00501782">
        <w:rPr>
          <w:rFonts w:eastAsia="Calibri"/>
          <w:b/>
          <w:bCs/>
          <w:sz w:val="20"/>
          <w:szCs w:val="20"/>
        </w:rPr>
        <w:t>1</w:t>
      </w:r>
      <w:r>
        <w:rPr>
          <w:rFonts w:eastAsia="Calibri"/>
          <w:b/>
          <w:bCs/>
          <w:sz w:val="20"/>
          <w:szCs w:val="20"/>
        </w:rPr>
        <w:t>2</w:t>
      </w:r>
      <w:r w:rsidRPr="006D3494">
        <w:rPr>
          <w:rFonts w:eastAsia="Calibri"/>
          <w:b/>
          <w:bCs/>
          <w:sz w:val="20"/>
          <w:szCs w:val="20"/>
        </w:rPr>
        <w:t>.201</w:t>
      </w:r>
      <w:r w:rsidRPr="00A96E25">
        <w:rPr>
          <w:rFonts w:eastAsia="Calibri"/>
          <w:b/>
          <w:bCs/>
          <w:sz w:val="20"/>
          <w:szCs w:val="20"/>
        </w:rPr>
        <w:t>4</w:t>
      </w:r>
      <w:r w:rsidRPr="00190EF4">
        <w:rPr>
          <w:rFonts w:eastAsia="Calibri"/>
          <w:b/>
          <w:bCs/>
          <w:sz w:val="20"/>
          <w:szCs w:val="20"/>
        </w:rPr>
        <w:t xml:space="preserve"> N </w:t>
      </w:r>
      <w:r w:rsidRPr="00A15DA1">
        <w:rPr>
          <w:rFonts w:eastAsia="Calibri"/>
          <w:b/>
          <w:bCs/>
          <w:sz w:val="20"/>
          <w:szCs w:val="20"/>
        </w:rPr>
        <w:t>03-01-18/</w:t>
      </w:r>
      <w:r>
        <w:rPr>
          <w:rFonts w:eastAsia="Calibri"/>
          <w:b/>
          <w:bCs/>
          <w:sz w:val="20"/>
          <w:szCs w:val="20"/>
        </w:rPr>
        <w:t>6</w:t>
      </w:r>
      <w:r>
        <w:rPr>
          <w:rFonts w:eastAsia="Calibri"/>
          <w:b/>
          <w:bCs/>
          <w:sz w:val="20"/>
          <w:szCs w:val="20"/>
        </w:rPr>
        <w:t>1817</w:t>
      </w:r>
    </w:p>
    <w:p w:rsidR="000A227E" w:rsidRPr="00190EF4" w:rsidRDefault="000A227E" w:rsidP="000A22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57413C" w:rsidRDefault="0057413C" w:rsidP="000A227E">
      <w:pPr>
        <w:jc w:val="center"/>
        <w:outlineLvl w:val="1"/>
        <w:rPr>
          <w:b/>
          <w:bCs/>
          <w:sz w:val="23"/>
          <w:szCs w:val="23"/>
        </w:rPr>
      </w:pPr>
    </w:p>
    <w:p w:rsidR="0057413C" w:rsidRDefault="0057413C" w:rsidP="000A227E">
      <w:pPr>
        <w:jc w:val="center"/>
        <w:outlineLvl w:val="1"/>
        <w:rPr>
          <w:b/>
          <w:bCs/>
          <w:sz w:val="23"/>
          <w:szCs w:val="23"/>
        </w:rPr>
      </w:pPr>
      <w:r w:rsidRPr="0057413C">
        <w:rPr>
          <w:b/>
          <w:bCs/>
          <w:sz w:val="23"/>
          <w:szCs w:val="23"/>
        </w:rPr>
        <w:t>О ПРЕДСТАВЛЕНИИ УВЕДОМЛЕНИЯ О КОНТРОЛИРУЕМЫХ СДЕЛКАХ</w:t>
      </w:r>
    </w:p>
    <w:p w:rsidR="0057413C" w:rsidRPr="00501782" w:rsidRDefault="0057413C" w:rsidP="000A227E">
      <w:pPr>
        <w:jc w:val="center"/>
        <w:outlineLvl w:val="1"/>
        <w:rPr>
          <w:b/>
          <w:bCs/>
          <w:sz w:val="23"/>
          <w:szCs w:val="23"/>
        </w:rPr>
      </w:pPr>
    </w:p>
    <w:p w:rsidR="008A58F8" w:rsidRPr="000A227E" w:rsidRDefault="008A58F8" w:rsidP="000A227E">
      <w:pPr>
        <w:spacing w:before="100" w:beforeAutospacing="1" w:after="100" w:afterAutospacing="1"/>
        <w:jc w:val="both"/>
      </w:pPr>
      <w:bookmarkStart w:id="0" w:name="0"/>
      <w:bookmarkEnd w:id="0"/>
      <w:r w:rsidRPr="000A227E">
        <w:t>Департамент налоговой и таможенно-тарифной политики рассмотрел обращение по вопросу применения отдельных положений раздела V.1 Налогового кодекса Российской Федерации (далее - Кодекс) и сообщает</w:t>
      </w:r>
      <w:bookmarkStart w:id="1" w:name="_GoBack"/>
      <w:bookmarkEnd w:id="1"/>
      <w:r w:rsidRPr="000A227E">
        <w:t>.</w:t>
      </w:r>
    </w:p>
    <w:p w:rsidR="008A58F8" w:rsidRPr="000A227E" w:rsidRDefault="008A58F8" w:rsidP="000A227E">
      <w:pPr>
        <w:spacing w:before="100" w:beforeAutospacing="1" w:after="100" w:afterAutospacing="1"/>
        <w:jc w:val="both"/>
      </w:pPr>
      <w:r w:rsidRPr="000A227E">
        <w:t>Согласно статье 105.16 Кодекса налогоплательщики обязаны уведомлять налоговые органы о совершенных ими в календарном году контролируемых сделках. Соответственно, если сделка не является контролируемой, то представление уведомления в отношении этой сделки не требуется.</w:t>
      </w:r>
    </w:p>
    <w:p w:rsidR="008A58F8" w:rsidRPr="000A227E" w:rsidRDefault="008A58F8" w:rsidP="000A227E">
      <w:pPr>
        <w:spacing w:before="100" w:beforeAutospacing="1" w:after="100" w:afterAutospacing="1"/>
        <w:jc w:val="both"/>
      </w:pPr>
      <w:r w:rsidRPr="000A227E">
        <w:t>Пунктом 1 статьи 105.14 Кодекса установлено, что в целях Кодекса контролируемыми сделками признаются сделки между взаимозависимыми лицами (с учетом особенностей, предусмотренных указанной статьей).</w:t>
      </w:r>
    </w:p>
    <w:p w:rsidR="008A58F8" w:rsidRPr="000A227E" w:rsidRDefault="008A58F8" w:rsidP="000A227E">
      <w:pPr>
        <w:spacing w:before="100" w:beforeAutospacing="1" w:after="100" w:afterAutospacing="1"/>
        <w:jc w:val="both"/>
      </w:pPr>
      <w:r w:rsidRPr="000A227E">
        <w:t>При этом положениями статьи 105.14 Кодекса особенности в виде требований к размеру суммы доходов по сделкам между взаимозависимыми лицами, в которых одна из сторон не является налоговым резидентом Российской Федерации, в целях признания таких сделок контролируемыми не предусмотрены.</w:t>
      </w:r>
    </w:p>
    <w:p w:rsidR="008A58F8" w:rsidRPr="000A227E" w:rsidRDefault="008A58F8" w:rsidP="000A227E">
      <w:pPr>
        <w:spacing w:before="100" w:beforeAutospacing="1" w:after="100" w:afterAutospacing="1"/>
        <w:jc w:val="both"/>
      </w:pPr>
      <w:r w:rsidRPr="000A227E">
        <w:t>Таким образом, сделки между взаимозависимыми лицами, в которых одна из сторон не является налоговым резидентом Российской Федерации, признаются контролируемыми вне зависимости от размера суммы доходов, полученных по таким сделкам.</w:t>
      </w:r>
    </w:p>
    <w:p w:rsidR="008A58F8" w:rsidRPr="000A227E" w:rsidRDefault="008A58F8" w:rsidP="000A227E">
      <w:pPr>
        <w:spacing w:before="100" w:beforeAutospacing="1" w:after="100" w:afterAutospacing="1"/>
        <w:jc w:val="both"/>
      </w:pPr>
      <w:proofErr w:type="gramStart"/>
      <w:r w:rsidRPr="000A227E">
        <w:t>При этом необходимо отметить, что до 1 января 2014 года статья 105.16 Кодекса применяется с учетом переходных положений, установленных пунктом 7 статьи 4 Федерального закона от 18.07.2011 N 227-ФЗ "О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налогообложения" (далее - Федеральный закон N 227-ФЗ).</w:t>
      </w:r>
      <w:proofErr w:type="gramEnd"/>
    </w:p>
    <w:p w:rsidR="008A58F8" w:rsidRPr="000A227E" w:rsidRDefault="008A58F8" w:rsidP="000A227E">
      <w:pPr>
        <w:spacing w:before="100" w:beforeAutospacing="1" w:after="100" w:afterAutospacing="1"/>
        <w:jc w:val="both"/>
      </w:pPr>
      <w:proofErr w:type="gramStart"/>
      <w:r w:rsidRPr="000A227E">
        <w:t>Согласно вышеуказанным переходным положениям статья 105.16 Кодекса до 1 января 2014 года применяется в случаях, когда сумма доходов по всем контролируемым сделкам, совершенным налогоплательщиком в календарном году с одним лицом (несколькими одними</w:t>
      </w:r>
      <w:proofErr w:type="gramEnd"/>
      <w:r w:rsidRPr="000A227E">
        <w:t xml:space="preserve"> и теми же лицами, являющимися сторонами контролируемых сделок), превышает соответственно в 2012 году - 100 </w:t>
      </w:r>
      <w:proofErr w:type="gramStart"/>
      <w:r w:rsidRPr="000A227E">
        <w:t>млн</w:t>
      </w:r>
      <w:proofErr w:type="gramEnd"/>
      <w:r w:rsidRPr="000A227E">
        <w:t xml:space="preserve"> рублей, в 2013 году - 80 млн рублей.</w:t>
      </w:r>
    </w:p>
    <w:p w:rsidR="008A58F8" w:rsidRPr="000A227E" w:rsidRDefault="008A58F8" w:rsidP="000A227E">
      <w:pPr>
        <w:spacing w:before="100" w:beforeAutospacing="1" w:after="100" w:afterAutospacing="1"/>
        <w:jc w:val="both"/>
      </w:pPr>
      <w:r w:rsidRPr="000A227E"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0A227E" w:rsidRPr="003F79EF" w:rsidRDefault="000A227E" w:rsidP="000A227E">
      <w:pPr>
        <w:pStyle w:val="a3"/>
        <w:spacing w:before="0" w:beforeAutospacing="0" w:after="0" w:afterAutospacing="0"/>
        <w:jc w:val="right"/>
        <w:rPr>
          <w:bCs/>
        </w:rPr>
      </w:pPr>
      <w:r w:rsidRPr="003F79EF">
        <w:rPr>
          <w:bCs/>
        </w:rPr>
        <w:lastRenderedPageBreak/>
        <w:t>Заместитель директора</w:t>
      </w:r>
    </w:p>
    <w:p w:rsidR="000A227E" w:rsidRPr="003F79EF" w:rsidRDefault="000A227E" w:rsidP="000A227E">
      <w:pPr>
        <w:pStyle w:val="a3"/>
        <w:spacing w:before="0" w:beforeAutospacing="0" w:after="0" w:afterAutospacing="0"/>
        <w:jc w:val="right"/>
      </w:pPr>
      <w:r w:rsidRPr="003F79EF">
        <w:rPr>
          <w:bCs/>
        </w:rPr>
        <w:t xml:space="preserve">Департамента </w:t>
      </w:r>
      <w:r w:rsidRPr="003F79EF">
        <w:t xml:space="preserve">налоговой </w:t>
      </w:r>
      <w:r>
        <w:t>и таможенно-тарифной политики</w:t>
      </w:r>
    </w:p>
    <w:p w:rsidR="000A227E" w:rsidRPr="003F79EF" w:rsidRDefault="000A227E" w:rsidP="000A227E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3F79EF">
        <w:rPr>
          <w:b w:val="0"/>
          <w:bCs w:val="0"/>
          <w:sz w:val="24"/>
          <w:szCs w:val="24"/>
        </w:rPr>
        <w:t>А.С. </w:t>
      </w:r>
      <w:proofErr w:type="spellStart"/>
      <w:r w:rsidRPr="003F79EF">
        <w:rPr>
          <w:b w:val="0"/>
          <w:bCs w:val="0"/>
          <w:sz w:val="24"/>
          <w:szCs w:val="24"/>
        </w:rPr>
        <w:t>Кизимов</w:t>
      </w:r>
      <w:proofErr w:type="spellEnd"/>
    </w:p>
    <w:p w:rsidR="000A227E" w:rsidRPr="00501782" w:rsidRDefault="000A227E" w:rsidP="000A227E">
      <w:pPr>
        <w:spacing w:before="100" w:beforeAutospacing="1" w:after="100" w:afterAutospacing="1"/>
        <w:jc w:val="both"/>
      </w:pPr>
    </w:p>
    <w:sectPr w:rsidR="000A227E" w:rsidRPr="0050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F8"/>
    <w:rsid w:val="000A227E"/>
    <w:rsid w:val="00114DFA"/>
    <w:rsid w:val="001E0EB0"/>
    <w:rsid w:val="00253164"/>
    <w:rsid w:val="0057413C"/>
    <w:rsid w:val="005936C3"/>
    <w:rsid w:val="005A0BE4"/>
    <w:rsid w:val="006C7BEA"/>
    <w:rsid w:val="007270DF"/>
    <w:rsid w:val="008A58F8"/>
    <w:rsid w:val="00AB4E05"/>
    <w:rsid w:val="00B5043E"/>
    <w:rsid w:val="00BA4195"/>
    <w:rsid w:val="00C5251E"/>
    <w:rsid w:val="00CD27FB"/>
    <w:rsid w:val="00D4782E"/>
    <w:rsid w:val="00F3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A58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58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58F8"/>
  </w:style>
  <w:style w:type="character" w:styleId="a4">
    <w:name w:val="Hyperlink"/>
    <w:basedOn w:val="a0"/>
    <w:rsid w:val="008A5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A58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58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58F8"/>
  </w:style>
  <w:style w:type="character" w:styleId="a4">
    <w:name w:val="Hyperlink"/>
    <w:basedOn w:val="a0"/>
    <w:rsid w:val="008A5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8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Департамента налоговой и таможенно-тарифной политики Минфина России от 3 декабря 2014 г</vt:lpstr>
    </vt:vector>
  </TitlesOfParts>
  <Company>Home</Company>
  <LinksUpToDate>false</LinksUpToDate>
  <CharactersWithSpaces>2726</CharactersWithSpaces>
  <SharedDoc>false</SharedDoc>
  <HLinks>
    <vt:vector size="6" baseType="variant"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http://www.garant.ru/products/ipo/prime/doc/70753240/?prime</vt:lpwstr>
      </vt:variant>
      <vt:variant>
        <vt:lpwstr>ixzz3QsJ9uHoq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Департамента налоговой и таможенно-тарифной политики Минфина России от 3 декабря 2014 г</dc:title>
  <dc:creator>Светлана</dc:creator>
  <cp:lastModifiedBy>Александр</cp:lastModifiedBy>
  <cp:revision>3</cp:revision>
  <dcterms:created xsi:type="dcterms:W3CDTF">2015-02-11T07:09:00Z</dcterms:created>
  <dcterms:modified xsi:type="dcterms:W3CDTF">2015-02-11T07:13:00Z</dcterms:modified>
</cp:coreProperties>
</file>