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BC1B30" w:rsidRDefault="00BC1B30" w:rsidP="00BC1B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BC1B30" w:rsidRDefault="00BC1B30" w:rsidP="00BC1B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1B30" w:rsidRDefault="00BC1B30" w:rsidP="00BC1B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</w:rPr>
        <w:t>28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ию</w:t>
      </w:r>
      <w:r>
        <w:rPr>
          <w:rFonts w:ascii="Times New Roman" w:hAnsi="Times New Roman" w:cs="Times New Roman"/>
          <w:b/>
          <w:bCs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sz w:val="20"/>
          <w:szCs w:val="20"/>
        </w:rPr>
        <w:t>я 2017 г. N 03-0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>-0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/4</w:t>
      </w:r>
      <w:r>
        <w:rPr>
          <w:rFonts w:ascii="Times New Roman" w:hAnsi="Times New Roman" w:cs="Times New Roman"/>
          <w:b/>
          <w:bCs/>
          <w:sz w:val="20"/>
          <w:szCs w:val="20"/>
        </w:rPr>
        <w:t>0069</w:t>
      </w: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1B30" w:rsidRPr="005A047A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C1B30">
        <w:rPr>
          <w:rFonts w:ascii="Times New Roman" w:hAnsi="Times New Roman"/>
          <w:b/>
          <w:bCs/>
          <w:sz w:val="20"/>
          <w:szCs w:val="20"/>
          <w:lang w:eastAsia="ru-RU"/>
        </w:rPr>
        <w:t>О ПОРЯДКЕ ПРИЗНАНИЯ ЗАДОЛЖЕННОСТИ КОНТРОЛИРУЕМОЙ ДЛЯ ЦЕЛЕЙ НАЛОГООБЛОЖЕНИЯ ПРИБЫЛИ ОРГАНИЗАЦИЙ</w:t>
      </w:r>
    </w:p>
    <w:p w:rsid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1B30" w:rsidRPr="00BC1B30" w:rsidRDefault="00BC1B30" w:rsidP="00BC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в связи с письмом о порядке признания задолженности контролируемой для целей налогообложения прибыли организаций сообщает следующее.</w:t>
      </w: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15.02.2016 N 25-ФЗ "О внесении изменений в статью 269 части второй Налогового кодекса Российской Федерации в части определения </w:t>
      </w:r>
      <w:proofErr w:type="gramStart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End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контролируемой задолженности" с 01.01.2017 изменены критерии признания задолженности налогоплательщика контролируемой в целях учета процентов по долговым обязательствам при определении базы по налогу на прибыль организаций.</w:t>
      </w: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подпункту 3 пункта 2 статьи 269 Налогового кодекса Российской Федерации (далее - Кодекс) в целях указанной статьи контролируемой задолженностью признается непогашенная задолженность налогоплательщика - российской организации </w:t>
      </w:r>
      <w:proofErr w:type="gramStart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долговому </w:t>
      </w:r>
      <w:proofErr w:type="gramStart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обязательству, по которому иностранное лицо, указанное в подпункте 1 пункта 2 статьи 269 Кодекса, и (или) его взаимозависимое лицо, указанное в подпункте 2 пункта 2 статьи 269 Кодекса, выступают поручителем, гарантом или иным образом обязуются обеспечить исполнение этого долгового обязательства налогоплательщика - российской организации, если иное не предусмотрено пунктом 9 статьи 269 Кодекса.</w:t>
      </w:r>
      <w:proofErr w:type="gramEnd"/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изменения не распространяются на порядок признания задолженности налогоплательщика контролируемой в 2016 году.</w:t>
      </w: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в целях отнесения задолженности к контролируемой в 2016 году налогоплательщику следует руководствоваться положениями пункта 2 статьи 269 Кодекса в редакции, действовавшей до 01.01.2017, согласно которым, в частности, задолженность признается контролируемой задолженностью перед иностранной организацией, если налогоплательщик - российская организация имеет непогашенную задолженность по долговому обязательству, по которому иностранная организация, прямо или косвенно владеющая более чем 20 процентами уставного</w:t>
      </w:r>
      <w:proofErr w:type="gramEnd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(складочного) капитала (фонда) этой российской организации - заемщика, выступает поручителем, гарантом или иным образом обязуются обеспечить исполнение долгового обязательства российской организации.</w:t>
      </w: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269 Кодекса положительная разница между начисленными процентами и предельными процентами, исчисленными в соответствии с порядком, установленным пунктом 2 статьи 269 Кодекса, приравнивается в целях налогообложения к дивидендам, уплаченным иностранной организации, в отношении которой существует контролируемая задолженность, и облагается налогом в соответствии с пунктом 3 статьи 284 Кодекса.</w:t>
      </w:r>
      <w:proofErr w:type="gramEnd"/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конец отчетного (налогового) периода величина собственного капитала организации отрицательна, то в таком случае начисленные проценты в полном объеме приравниваются к дивидендам и не учитываются российской организацией - заемщиком в составе расходов.</w:t>
      </w: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выплачивающая указанные дивиденды, в соответствии с пунктом 2 статьи 310 Кодекса, является налоговым агентом и удерживает с исчисленной суммы дивидендов налог на прибыль в соответствии с пунктом 6 статьи 275 Кодекса.</w:t>
      </w:r>
    </w:p>
    <w:p w:rsidR="00655BE3" w:rsidRP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также положения пункта 1 статьи 7 Кодекса, налогообложение такого дохода подлежит налогообложению налогом на прибыль организаций с учетом соответствующих положений соглашений об </w:t>
      </w:r>
      <w:proofErr w:type="spellStart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двойного налогообложения.</w:t>
      </w:r>
    </w:p>
    <w:p w:rsidR="00655BE3" w:rsidRDefault="00655BE3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</w:t>
      </w:r>
      <w:bookmarkStart w:id="1" w:name="_GoBack"/>
      <w:bookmarkEnd w:id="1"/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BC1B30" w:rsidRDefault="00BC1B30" w:rsidP="00BC1B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30" w:rsidRDefault="00BC1B30" w:rsidP="00BC1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C1B30" w:rsidRPr="00655BE3" w:rsidRDefault="00BC1B30" w:rsidP="00BC1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E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p w:rsidR="00655BE3" w:rsidRPr="00655BE3" w:rsidRDefault="00655BE3" w:rsidP="0065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5BE3" w:rsidRPr="0065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E3"/>
    <w:rsid w:val="00655BE3"/>
    <w:rsid w:val="008F3A14"/>
    <w:rsid w:val="00B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2017-09-04T10:15:00Z</dcterms:created>
  <dcterms:modified xsi:type="dcterms:W3CDTF">2017-09-04T10:15:00Z</dcterms:modified>
</cp:coreProperties>
</file>