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42C" w:rsidRPr="004007B9" w:rsidRDefault="0064742C" w:rsidP="0064742C">
      <w:pPr>
        <w:widowControl w:val="0"/>
        <w:autoSpaceDE w:val="0"/>
        <w:autoSpaceDN w:val="0"/>
        <w:adjustRightInd w:val="0"/>
        <w:jc w:val="center"/>
        <w:rPr>
          <w:rFonts w:ascii="Times New Roman" w:eastAsia="Calibri" w:hAnsi="Times New Roman" w:cs="Times New Roman"/>
          <w:b/>
          <w:bCs/>
          <w:sz w:val="20"/>
          <w:szCs w:val="20"/>
        </w:rPr>
      </w:pPr>
      <w:r w:rsidRPr="004007B9">
        <w:rPr>
          <w:rFonts w:ascii="Times New Roman" w:eastAsia="Calibri" w:hAnsi="Times New Roman" w:cs="Times New Roman"/>
          <w:b/>
          <w:bCs/>
          <w:sz w:val="20"/>
          <w:szCs w:val="20"/>
        </w:rPr>
        <w:t>ФЕДЕРАЛЬНАЯ НАЛОГОВАЯ СЛУЖБА РОССИИ</w:t>
      </w:r>
    </w:p>
    <w:p w:rsidR="0064742C" w:rsidRPr="004007B9" w:rsidRDefault="0064742C" w:rsidP="0064742C">
      <w:pPr>
        <w:widowControl w:val="0"/>
        <w:autoSpaceDE w:val="0"/>
        <w:autoSpaceDN w:val="0"/>
        <w:adjustRightInd w:val="0"/>
        <w:jc w:val="center"/>
        <w:rPr>
          <w:rFonts w:ascii="Times New Roman" w:hAnsi="Times New Roman" w:cs="Times New Roman"/>
          <w:b/>
          <w:bCs/>
          <w:sz w:val="20"/>
          <w:szCs w:val="20"/>
        </w:rPr>
      </w:pPr>
    </w:p>
    <w:p w:rsidR="0064742C" w:rsidRPr="004007B9" w:rsidRDefault="0064742C" w:rsidP="0064742C">
      <w:pPr>
        <w:widowControl w:val="0"/>
        <w:autoSpaceDE w:val="0"/>
        <w:autoSpaceDN w:val="0"/>
        <w:adjustRightInd w:val="0"/>
        <w:jc w:val="center"/>
        <w:rPr>
          <w:rFonts w:ascii="Times New Roman" w:hAnsi="Times New Roman" w:cs="Times New Roman"/>
          <w:b/>
          <w:bCs/>
          <w:sz w:val="20"/>
          <w:szCs w:val="20"/>
        </w:rPr>
      </w:pPr>
      <w:r w:rsidRPr="004007B9">
        <w:rPr>
          <w:rFonts w:ascii="Times New Roman" w:hAnsi="Times New Roman" w:cs="Times New Roman"/>
          <w:b/>
          <w:bCs/>
          <w:sz w:val="20"/>
          <w:szCs w:val="20"/>
        </w:rPr>
        <w:t>ПИСЬМО</w:t>
      </w:r>
    </w:p>
    <w:p w:rsidR="0064742C" w:rsidRPr="004007B9" w:rsidRDefault="0064742C" w:rsidP="0064742C">
      <w:pPr>
        <w:widowControl w:val="0"/>
        <w:autoSpaceDE w:val="0"/>
        <w:autoSpaceDN w:val="0"/>
        <w:adjustRightInd w:val="0"/>
        <w:jc w:val="center"/>
        <w:rPr>
          <w:rFonts w:ascii="Times New Roman" w:hAnsi="Times New Roman" w:cs="Times New Roman"/>
          <w:b/>
          <w:bCs/>
          <w:sz w:val="20"/>
          <w:szCs w:val="20"/>
        </w:rPr>
      </w:pPr>
      <w:r w:rsidRPr="004007B9">
        <w:rPr>
          <w:rFonts w:ascii="Times New Roman" w:hAnsi="Times New Roman" w:cs="Times New Roman"/>
          <w:b/>
          <w:bCs/>
          <w:sz w:val="20"/>
          <w:szCs w:val="20"/>
        </w:rPr>
        <w:t xml:space="preserve">от </w:t>
      </w:r>
      <w:r w:rsidRPr="004007B9">
        <w:rPr>
          <w:rFonts w:ascii="Times New Roman" w:hAnsi="Times New Roman" w:cs="Times New Roman"/>
          <w:b/>
          <w:bCs/>
          <w:sz w:val="20"/>
          <w:szCs w:val="20"/>
        </w:rPr>
        <w:t>15</w:t>
      </w:r>
      <w:r w:rsidRPr="004007B9">
        <w:rPr>
          <w:rFonts w:ascii="Times New Roman" w:hAnsi="Times New Roman" w:cs="Times New Roman"/>
          <w:b/>
          <w:bCs/>
          <w:sz w:val="20"/>
          <w:szCs w:val="20"/>
        </w:rPr>
        <w:t xml:space="preserve"> </w:t>
      </w:r>
      <w:r w:rsidRPr="004007B9">
        <w:rPr>
          <w:rFonts w:ascii="Times New Roman" w:hAnsi="Times New Roman" w:cs="Times New Roman"/>
          <w:b/>
          <w:bCs/>
          <w:sz w:val="20"/>
          <w:szCs w:val="20"/>
        </w:rPr>
        <w:t xml:space="preserve">февраля </w:t>
      </w:r>
      <w:r w:rsidRPr="004007B9">
        <w:rPr>
          <w:rFonts w:ascii="Times New Roman" w:hAnsi="Times New Roman" w:cs="Times New Roman"/>
          <w:b/>
          <w:bCs/>
          <w:sz w:val="20"/>
          <w:szCs w:val="20"/>
        </w:rPr>
        <w:t>201</w:t>
      </w:r>
      <w:r w:rsidRPr="004007B9">
        <w:rPr>
          <w:rFonts w:ascii="Times New Roman" w:hAnsi="Times New Roman" w:cs="Times New Roman"/>
          <w:b/>
          <w:bCs/>
          <w:sz w:val="20"/>
          <w:szCs w:val="20"/>
        </w:rPr>
        <w:t>8</w:t>
      </w:r>
      <w:r w:rsidRPr="004007B9">
        <w:rPr>
          <w:rFonts w:ascii="Times New Roman" w:hAnsi="Times New Roman" w:cs="Times New Roman"/>
          <w:b/>
          <w:bCs/>
          <w:sz w:val="20"/>
          <w:szCs w:val="20"/>
        </w:rPr>
        <w:t xml:space="preserve"> г. N С</w:t>
      </w:r>
      <w:r w:rsidRPr="004007B9">
        <w:rPr>
          <w:rFonts w:ascii="Times New Roman" w:hAnsi="Times New Roman" w:cs="Times New Roman"/>
          <w:b/>
          <w:bCs/>
          <w:sz w:val="20"/>
          <w:szCs w:val="20"/>
        </w:rPr>
        <w:t>Д</w:t>
      </w:r>
      <w:r w:rsidRPr="004007B9">
        <w:rPr>
          <w:rFonts w:ascii="Times New Roman" w:hAnsi="Times New Roman" w:cs="Times New Roman"/>
          <w:b/>
          <w:bCs/>
          <w:sz w:val="20"/>
          <w:szCs w:val="20"/>
        </w:rPr>
        <w:t>-4-</w:t>
      </w:r>
      <w:r w:rsidRPr="004007B9">
        <w:rPr>
          <w:rFonts w:ascii="Times New Roman" w:hAnsi="Times New Roman" w:cs="Times New Roman"/>
          <w:b/>
          <w:bCs/>
          <w:sz w:val="20"/>
          <w:szCs w:val="20"/>
        </w:rPr>
        <w:t>3</w:t>
      </w:r>
      <w:r w:rsidRPr="004007B9">
        <w:rPr>
          <w:rFonts w:ascii="Times New Roman" w:hAnsi="Times New Roman" w:cs="Times New Roman"/>
          <w:b/>
          <w:bCs/>
          <w:sz w:val="20"/>
          <w:szCs w:val="20"/>
        </w:rPr>
        <w:t>/</w:t>
      </w:r>
      <w:r w:rsidRPr="004007B9">
        <w:rPr>
          <w:rFonts w:ascii="Times New Roman" w:hAnsi="Times New Roman" w:cs="Times New Roman"/>
          <w:b/>
          <w:bCs/>
          <w:sz w:val="20"/>
          <w:szCs w:val="20"/>
        </w:rPr>
        <w:t>3027@</w:t>
      </w:r>
    </w:p>
    <w:p w:rsidR="0064742C" w:rsidRPr="004007B9" w:rsidRDefault="0064742C" w:rsidP="0064742C">
      <w:pPr>
        <w:widowControl w:val="0"/>
        <w:autoSpaceDE w:val="0"/>
        <w:autoSpaceDN w:val="0"/>
        <w:adjustRightInd w:val="0"/>
        <w:jc w:val="center"/>
        <w:rPr>
          <w:rFonts w:ascii="Times New Roman" w:hAnsi="Times New Roman" w:cs="Times New Roman"/>
          <w:b/>
          <w:bCs/>
          <w:sz w:val="24"/>
          <w:szCs w:val="20"/>
        </w:rPr>
      </w:pPr>
      <w:r w:rsidRPr="0064742C">
        <w:rPr>
          <w:rFonts w:ascii="Times New Roman" w:hAnsi="Times New Roman" w:cs="Times New Roman"/>
          <w:b/>
          <w:bCs/>
          <w:sz w:val="24"/>
          <w:szCs w:val="20"/>
        </w:rPr>
        <w:t>О беспроцентных займах</w:t>
      </w:r>
      <w:bookmarkStart w:id="0" w:name="_GoBack"/>
      <w:bookmarkEnd w:id="0"/>
    </w:p>
    <w:p w:rsidR="0064742C" w:rsidRPr="0064742C" w:rsidRDefault="0064742C" w:rsidP="0064742C">
      <w:pPr>
        <w:pStyle w:val="a3"/>
        <w:jc w:val="both"/>
      </w:pPr>
      <w:bookmarkStart w:id="1" w:name="0"/>
      <w:bookmarkEnd w:id="1"/>
    </w:p>
    <w:p w:rsidR="0064742C" w:rsidRPr="0064742C" w:rsidRDefault="0064742C" w:rsidP="0064742C">
      <w:pPr>
        <w:pStyle w:val="a3"/>
        <w:jc w:val="both"/>
      </w:pPr>
      <w:r w:rsidRPr="0064742C">
        <w:t>Федеральная налоговая служба, рассмотрев письмо по вопросу учета при налогообложении прибыли операций по предоставлению беспроцентных займов, сообщает следующее.</w:t>
      </w:r>
    </w:p>
    <w:p w:rsidR="0064742C" w:rsidRPr="0064742C" w:rsidRDefault="0064742C" w:rsidP="0064742C">
      <w:pPr>
        <w:pStyle w:val="a3"/>
        <w:jc w:val="both"/>
      </w:pPr>
      <w:r w:rsidRPr="0064742C">
        <w:t>Особенности учета процентов по долговым обязательствам в целях налогообложения установлены статьей 269 Налогового кодекса Российской Федерации (далее - Кодекс).</w:t>
      </w:r>
    </w:p>
    <w:p w:rsidR="0064742C" w:rsidRPr="0064742C" w:rsidRDefault="0064742C" w:rsidP="0064742C">
      <w:pPr>
        <w:pStyle w:val="a3"/>
        <w:jc w:val="both"/>
      </w:pPr>
      <w:r w:rsidRPr="0064742C">
        <w:t>Согласно пункту 1 статьи 269 Кодекса по долговым обязательствам любого вида доходом (расходом) признаются проценты, исчисленные исходя из фактической ставки, если иное не установлено названной статьей Кодекса.</w:t>
      </w:r>
    </w:p>
    <w:p w:rsidR="0064742C" w:rsidRPr="0064742C" w:rsidRDefault="0064742C" w:rsidP="0064742C">
      <w:pPr>
        <w:pStyle w:val="a3"/>
        <w:jc w:val="both"/>
      </w:pPr>
      <w:r w:rsidRPr="0064742C">
        <w:t>Порядок признания доходом процента по долговым обязательствам любого вида, возникшим в результате сделок, признаваемых в соответствии с Кодексом контролируемыми сделками, изложен в абзаце третьем пункта 1 и в пункте 1.1 статьи 269 Кодекса.</w:t>
      </w:r>
    </w:p>
    <w:p w:rsidR="0064742C" w:rsidRPr="0064742C" w:rsidRDefault="0064742C" w:rsidP="0064742C">
      <w:pPr>
        <w:pStyle w:val="a3"/>
        <w:jc w:val="both"/>
      </w:pPr>
      <w:r w:rsidRPr="0064742C">
        <w:t>С 1 января 2017 года в соответствии с подпунктом 7 пункта 4 статьи 105.14 Кодекса сделки по предоставлению беспроцентных займов между взаимозависимыми лицами, местом регистрации либо местом жительства всех сторон и выгодоприобретателей по которым является Российская Федерация, не признаются контролируемыми.</w:t>
      </w:r>
    </w:p>
    <w:p w:rsidR="0064742C" w:rsidRPr="0064742C" w:rsidRDefault="0064742C" w:rsidP="0064742C">
      <w:pPr>
        <w:pStyle w:val="a3"/>
        <w:jc w:val="both"/>
      </w:pPr>
      <w:r w:rsidRPr="0064742C">
        <w:t>Таким образом, в случае совершения сделки по предоставлению беспроцентного займа (исходя из ставки 0 процентов), не признаваемой контролируемой в соответствии с Кодексом, положения абзаца третьего пункта 1 и пункта 1.1 статьи 269 Кодекса не применяются. Соответственно, по указанным сделкам проценты признаются доходом согласно абзацу второму пункта 1 статьи 269 Кодекса, то есть исходя из фактической ставки. Если ставка по займу предусмотрена в размере 0 процентов, то доход в виде процентов по такому долговому обязательству отсутствует.</w:t>
      </w:r>
    </w:p>
    <w:p w:rsidR="0064742C" w:rsidRDefault="0064742C" w:rsidP="0064742C">
      <w:pPr>
        <w:pStyle w:val="a3"/>
        <w:jc w:val="both"/>
      </w:pPr>
      <w:r w:rsidRPr="0064742C">
        <w:t>Что касается учета при налогообложении прибыли иных доходов, полученных при совершении сделок по предоставлению беспроцентных займов между взаимозависимыми хозяйственными обществами, то, по мнению ФНС России, вопрос об их налогообложении может быть рассмотрен исходя из экономической сущности указанных доходов, порядка и условий их возникновения.</w:t>
      </w:r>
    </w:p>
    <w:p w:rsidR="0064742C" w:rsidRPr="0064742C" w:rsidRDefault="0064742C" w:rsidP="0064742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4742C">
        <w:rPr>
          <w:rFonts w:ascii="Times New Roman" w:eastAsia="Times New Roman" w:hAnsi="Times New Roman" w:cs="Times New Roman"/>
          <w:sz w:val="24"/>
          <w:szCs w:val="24"/>
          <w:lang w:eastAsia="ru-RU"/>
        </w:rPr>
        <w:t>Действительный государственный</w:t>
      </w:r>
      <w:r w:rsidRPr="0064742C">
        <w:rPr>
          <w:rFonts w:ascii="Times New Roman" w:eastAsia="Times New Roman" w:hAnsi="Times New Roman" w:cs="Times New Roman"/>
          <w:sz w:val="24"/>
          <w:szCs w:val="24"/>
          <w:lang w:eastAsia="ru-RU"/>
        </w:rPr>
        <w:br/>
        <w:t>советник Российской Федерации</w:t>
      </w:r>
      <w:r>
        <w:rPr>
          <w:rFonts w:ascii="Times New Roman" w:eastAsia="Times New Roman" w:hAnsi="Times New Roman" w:cs="Times New Roman"/>
          <w:sz w:val="24"/>
          <w:szCs w:val="24"/>
          <w:lang w:eastAsia="ru-RU"/>
        </w:rPr>
        <w:t xml:space="preserve"> </w:t>
      </w:r>
      <w:r w:rsidRPr="0064742C">
        <w:rPr>
          <w:rFonts w:ascii="Times New Roman" w:eastAsia="Times New Roman" w:hAnsi="Times New Roman" w:cs="Times New Roman"/>
          <w:sz w:val="24"/>
          <w:szCs w:val="24"/>
          <w:lang w:eastAsia="ru-RU"/>
        </w:rPr>
        <w:t>3 класса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br/>
      </w:r>
      <w:r w:rsidRPr="0064742C">
        <w:rPr>
          <w:rFonts w:ascii="Times New Roman" w:eastAsia="Times New Roman" w:hAnsi="Times New Roman" w:cs="Times New Roman"/>
          <w:sz w:val="24"/>
          <w:szCs w:val="24"/>
          <w:lang w:eastAsia="ru-RU"/>
        </w:rPr>
        <w:t>Д.С. Сатин</w:t>
      </w:r>
    </w:p>
    <w:sectPr w:rsidR="0064742C" w:rsidRPr="006474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42C"/>
    <w:rsid w:val="000912C2"/>
    <w:rsid w:val="004007B9"/>
    <w:rsid w:val="0064742C"/>
    <w:rsid w:val="00D97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4742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4742C"/>
    <w:rPr>
      <w:rFonts w:ascii="Times New Roman" w:eastAsia="Times New Roman" w:hAnsi="Times New Roman" w:cs="Times New Roman"/>
      <w:b/>
      <w:bCs/>
      <w:sz w:val="36"/>
      <w:szCs w:val="36"/>
      <w:lang w:eastAsia="ru-RU"/>
    </w:rPr>
  </w:style>
  <w:style w:type="paragraph" w:styleId="a3">
    <w:name w:val="Normal (Web)"/>
    <w:basedOn w:val="a"/>
    <w:unhideWhenUsed/>
    <w:rsid w:val="006474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4742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4742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4742C"/>
    <w:rPr>
      <w:rFonts w:ascii="Times New Roman" w:eastAsia="Times New Roman" w:hAnsi="Times New Roman" w:cs="Times New Roman"/>
      <w:b/>
      <w:bCs/>
      <w:sz w:val="36"/>
      <w:szCs w:val="36"/>
      <w:lang w:eastAsia="ru-RU"/>
    </w:rPr>
  </w:style>
  <w:style w:type="paragraph" w:styleId="a3">
    <w:name w:val="Normal (Web)"/>
    <w:basedOn w:val="a"/>
    <w:unhideWhenUsed/>
    <w:rsid w:val="006474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474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59995">
      <w:bodyDiv w:val="1"/>
      <w:marLeft w:val="0"/>
      <w:marRight w:val="0"/>
      <w:marTop w:val="0"/>
      <w:marBottom w:val="0"/>
      <w:divBdr>
        <w:top w:val="none" w:sz="0" w:space="0" w:color="auto"/>
        <w:left w:val="none" w:sz="0" w:space="0" w:color="auto"/>
        <w:bottom w:val="none" w:sz="0" w:space="0" w:color="auto"/>
        <w:right w:val="none" w:sz="0" w:space="0" w:color="auto"/>
      </w:divBdr>
      <w:divsChild>
        <w:div w:id="612708706">
          <w:marLeft w:val="0"/>
          <w:marRight w:val="0"/>
          <w:marTop w:val="0"/>
          <w:marBottom w:val="0"/>
          <w:divBdr>
            <w:top w:val="none" w:sz="0" w:space="0" w:color="auto"/>
            <w:left w:val="none" w:sz="0" w:space="0" w:color="auto"/>
            <w:bottom w:val="none" w:sz="0" w:space="0" w:color="auto"/>
            <w:right w:val="none" w:sz="0" w:space="0" w:color="auto"/>
          </w:divBdr>
        </w:div>
        <w:div w:id="276759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322</Words>
  <Characters>1836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Проклова</dc:creator>
  <cp:lastModifiedBy>Светлана Проклова</cp:lastModifiedBy>
  <cp:revision>3</cp:revision>
  <dcterms:created xsi:type="dcterms:W3CDTF">2018-03-23T11:56:00Z</dcterms:created>
  <dcterms:modified xsi:type="dcterms:W3CDTF">2018-03-23T12:07:00Z</dcterms:modified>
</cp:coreProperties>
</file>