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90"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МИНИСТЕРСТВО ФИНАНСОВ РОССИЙСКОЙ ФЕДЕРАЦИИ</w:t>
      </w:r>
    </w:p>
    <w:p w:rsidR="00666690"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p>
    <w:p w:rsidR="00666690"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ДЕПАРТАМЕНТ НАЛОГОВОЙ И ТАМОЖЕННО-ТАРИФНОЙ ПОЛИТИКИ</w:t>
      </w:r>
    </w:p>
    <w:p w:rsidR="00666690" w:rsidRDefault="00666690" w:rsidP="00666690">
      <w:pPr>
        <w:widowControl w:val="0"/>
        <w:autoSpaceDE w:val="0"/>
        <w:autoSpaceDN w:val="0"/>
        <w:adjustRightInd w:val="0"/>
        <w:spacing w:after="0"/>
        <w:jc w:val="center"/>
        <w:rPr>
          <w:rFonts w:ascii="Times New Roman" w:hAnsi="Times New Roman" w:cs="Times New Roman"/>
          <w:b/>
          <w:bCs/>
          <w:sz w:val="20"/>
          <w:szCs w:val="20"/>
        </w:rPr>
      </w:pPr>
    </w:p>
    <w:p w:rsidR="00666690"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ПИСЬМО</w:t>
      </w:r>
    </w:p>
    <w:p w:rsidR="00666690" w:rsidRDefault="00666690" w:rsidP="00666690">
      <w:pPr>
        <w:widowControl w:val="0"/>
        <w:autoSpaceDE w:val="0"/>
        <w:autoSpaceDN w:val="0"/>
        <w:adjustRightInd w:val="0"/>
        <w:spacing w:after="0"/>
        <w:jc w:val="center"/>
        <w:rPr>
          <w:rFonts w:ascii="Times New Roman" w:hAnsi="Times New Roman" w:cs="Times New Roman"/>
          <w:b/>
          <w:bCs/>
          <w:sz w:val="20"/>
          <w:szCs w:val="20"/>
        </w:rPr>
      </w:pPr>
    </w:p>
    <w:p w:rsidR="00666690" w:rsidRDefault="00666690" w:rsidP="00666690">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от </w:t>
      </w:r>
      <w:r w:rsidRPr="00666690">
        <w:rPr>
          <w:rFonts w:ascii="Times New Roman" w:hAnsi="Times New Roman" w:cs="Times New Roman"/>
          <w:b/>
          <w:bCs/>
          <w:sz w:val="20"/>
          <w:szCs w:val="20"/>
        </w:rPr>
        <w:t>29</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марта </w:t>
      </w:r>
      <w:r>
        <w:rPr>
          <w:rFonts w:ascii="Times New Roman" w:hAnsi="Times New Roman" w:cs="Times New Roman"/>
          <w:b/>
          <w:bCs/>
          <w:sz w:val="20"/>
          <w:szCs w:val="20"/>
        </w:rPr>
        <w:t>201</w:t>
      </w:r>
      <w:r>
        <w:rPr>
          <w:rFonts w:ascii="Times New Roman" w:hAnsi="Times New Roman" w:cs="Times New Roman"/>
          <w:b/>
          <w:bCs/>
          <w:sz w:val="20"/>
          <w:szCs w:val="20"/>
        </w:rPr>
        <w:t>8</w:t>
      </w:r>
      <w:r>
        <w:rPr>
          <w:rFonts w:ascii="Times New Roman" w:hAnsi="Times New Roman" w:cs="Times New Roman"/>
          <w:b/>
          <w:bCs/>
          <w:sz w:val="20"/>
          <w:szCs w:val="20"/>
        </w:rPr>
        <w:t xml:space="preserve"> г. N 03-03-06/1/</w:t>
      </w:r>
      <w:r>
        <w:rPr>
          <w:rFonts w:ascii="Times New Roman" w:hAnsi="Times New Roman" w:cs="Times New Roman"/>
          <w:b/>
          <w:bCs/>
          <w:sz w:val="20"/>
          <w:szCs w:val="20"/>
        </w:rPr>
        <w:t>20020</w:t>
      </w:r>
    </w:p>
    <w:p w:rsidR="00666690" w:rsidRDefault="00666690" w:rsidP="00666690">
      <w:pPr>
        <w:widowControl w:val="0"/>
        <w:autoSpaceDE w:val="0"/>
        <w:autoSpaceDN w:val="0"/>
        <w:adjustRightInd w:val="0"/>
        <w:spacing w:after="0"/>
        <w:jc w:val="center"/>
        <w:rPr>
          <w:rFonts w:ascii="Times New Roman" w:hAnsi="Times New Roman" w:cs="Times New Roman"/>
          <w:b/>
          <w:bCs/>
          <w:sz w:val="20"/>
          <w:szCs w:val="20"/>
        </w:rPr>
      </w:pPr>
    </w:p>
    <w:p w:rsidR="00666690"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p>
    <w:p w:rsidR="00666690" w:rsidRPr="005A047A"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p>
    <w:p w:rsidR="00666690" w:rsidRPr="00666690" w:rsidRDefault="00666690" w:rsidP="00666690">
      <w:pPr>
        <w:widowControl w:val="0"/>
        <w:autoSpaceDE w:val="0"/>
        <w:autoSpaceDN w:val="0"/>
        <w:adjustRightInd w:val="0"/>
        <w:spacing w:after="0" w:line="240" w:lineRule="auto"/>
        <w:jc w:val="center"/>
        <w:rPr>
          <w:rFonts w:ascii="Times New Roman" w:hAnsi="Times New Roman"/>
          <w:b/>
          <w:bCs/>
          <w:sz w:val="20"/>
          <w:szCs w:val="20"/>
          <w:lang w:eastAsia="ru-RU"/>
        </w:rPr>
      </w:pPr>
      <w:r w:rsidRPr="00666690">
        <w:rPr>
          <w:rFonts w:ascii="Times New Roman" w:hAnsi="Times New Roman"/>
          <w:b/>
          <w:bCs/>
          <w:sz w:val="20"/>
          <w:szCs w:val="20"/>
          <w:lang w:eastAsia="ru-RU"/>
        </w:rPr>
        <w:t>ОБ ОСОБЕННОСТЯХ УЧЕТА ПРОЦЕНТОВ ПО ДОЛГОВЫМ ОБЯЗАТЕЛЬСТВАМ В ЦЕЛЯХ НАЛОГООБЛОЖЕНИЯ</w:t>
      </w:r>
    </w:p>
    <w:p w:rsidR="00666690" w:rsidRPr="00666690" w:rsidRDefault="00666690" w:rsidP="00A524B1">
      <w:pPr>
        <w:shd w:val="clear" w:color="auto" w:fill="FFFFFF"/>
        <w:spacing w:after="255" w:line="300" w:lineRule="atLeast"/>
        <w:outlineLvl w:val="1"/>
        <w:rPr>
          <w:rFonts w:ascii="Arial" w:eastAsia="Times New Roman" w:hAnsi="Arial" w:cs="Arial"/>
          <w:b/>
          <w:bCs/>
          <w:color w:val="4D4D4D"/>
          <w:sz w:val="27"/>
          <w:szCs w:val="27"/>
          <w:lang w:eastAsia="ru-RU"/>
        </w:rPr>
      </w:pPr>
    </w:p>
    <w:p w:rsidR="00A524B1" w:rsidRPr="00666690" w:rsidRDefault="00A524B1" w:rsidP="00666690">
      <w:pPr>
        <w:spacing w:before="120" w:after="0" w:line="240" w:lineRule="auto"/>
        <w:jc w:val="both"/>
        <w:rPr>
          <w:rFonts w:ascii="Times New Roman" w:eastAsia="Times New Roman" w:hAnsi="Times New Roman" w:cs="Times New Roman"/>
          <w:sz w:val="24"/>
          <w:szCs w:val="24"/>
          <w:lang w:eastAsia="ru-RU"/>
        </w:rPr>
      </w:pPr>
      <w:bookmarkStart w:id="0" w:name="0"/>
      <w:bookmarkEnd w:id="0"/>
      <w:r w:rsidRPr="00666690">
        <w:rPr>
          <w:rFonts w:ascii="Times New Roman" w:eastAsia="Times New Roman" w:hAnsi="Times New Roman" w:cs="Times New Roman"/>
          <w:sz w:val="24"/>
          <w:szCs w:val="24"/>
          <w:lang w:eastAsia="ru-RU"/>
        </w:rPr>
        <w:t>Департамент налоговой и таможенной политики рассмотрел обращение по вопросу неприменения российской организацией положений статьи 269 Налогового кодекса Российской Федерации (далее - НК РФ) и сообщает следующее.</w:t>
      </w:r>
    </w:p>
    <w:p w:rsidR="00A524B1" w:rsidRPr="00666690" w:rsidRDefault="00A524B1" w:rsidP="00666690">
      <w:pPr>
        <w:spacing w:before="120" w:after="0" w:line="240" w:lineRule="auto"/>
        <w:jc w:val="both"/>
        <w:rPr>
          <w:rFonts w:ascii="Times New Roman" w:eastAsia="Times New Roman" w:hAnsi="Times New Roman" w:cs="Times New Roman"/>
          <w:sz w:val="24"/>
          <w:szCs w:val="24"/>
          <w:lang w:eastAsia="ru-RU"/>
        </w:rPr>
      </w:pPr>
      <w:r w:rsidRPr="00666690">
        <w:rPr>
          <w:rFonts w:ascii="Times New Roman" w:eastAsia="Times New Roman" w:hAnsi="Times New Roman" w:cs="Times New Roman"/>
          <w:sz w:val="24"/>
          <w:szCs w:val="24"/>
          <w:lang w:eastAsia="ru-RU"/>
        </w:rPr>
        <w:t>Согласно статье 246 НК РФ налогоплательщиками налога на прибыль организаций признаются российские организации. При этом на основании пункта 2 статьи 11 НК РФ под российскими организациями понимаются юридические лица, образованные в соответствии с законодательством Российской Федерации.</w:t>
      </w:r>
    </w:p>
    <w:p w:rsidR="00A524B1" w:rsidRPr="00666690" w:rsidRDefault="00A524B1" w:rsidP="00666690">
      <w:pPr>
        <w:spacing w:before="120" w:after="0" w:line="240" w:lineRule="auto"/>
        <w:jc w:val="both"/>
        <w:rPr>
          <w:rFonts w:ascii="Times New Roman" w:eastAsia="Times New Roman" w:hAnsi="Times New Roman" w:cs="Times New Roman"/>
          <w:sz w:val="24"/>
          <w:szCs w:val="24"/>
          <w:lang w:eastAsia="ru-RU"/>
        </w:rPr>
      </w:pPr>
      <w:r w:rsidRPr="00666690">
        <w:rPr>
          <w:rFonts w:ascii="Times New Roman" w:eastAsia="Times New Roman" w:hAnsi="Times New Roman" w:cs="Times New Roman"/>
          <w:sz w:val="24"/>
          <w:szCs w:val="24"/>
          <w:lang w:eastAsia="ru-RU"/>
        </w:rPr>
        <w:t>В соответствии со статьей 23 НК РФ налогоплательщики обязаны, в частности, уплачивать законно установленные налоги, а также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A524B1" w:rsidRPr="00666690" w:rsidRDefault="00A524B1" w:rsidP="00666690">
      <w:pPr>
        <w:spacing w:before="120" w:after="0" w:line="240" w:lineRule="auto"/>
        <w:jc w:val="both"/>
        <w:rPr>
          <w:rFonts w:ascii="Times New Roman" w:eastAsia="Times New Roman" w:hAnsi="Times New Roman" w:cs="Times New Roman"/>
          <w:sz w:val="24"/>
          <w:szCs w:val="24"/>
          <w:lang w:eastAsia="ru-RU"/>
        </w:rPr>
      </w:pPr>
      <w:r w:rsidRPr="00666690">
        <w:rPr>
          <w:rFonts w:ascii="Times New Roman" w:eastAsia="Times New Roman" w:hAnsi="Times New Roman" w:cs="Times New Roman"/>
          <w:sz w:val="24"/>
          <w:szCs w:val="24"/>
          <w:lang w:eastAsia="ru-RU"/>
        </w:rPr>
        <w:t>Статьей 247 НК РФ установлено, что объектом налогообложения по налогу на прибыль организаций признается прибыль, полученная налогоплательщиком, определяемая для российских организаций как разница между полученными доходами, уменьшенными на величину произведенных расходов, определяемыми в соответствии с положениями главы 25 НК РФ.</w:t>
      </w:r>
    </w:p>
    <w:p w:rsidR="00A524B1" w:rsidRPr="00666690" w:rsidRDefault="00A524B1" w:rsidP="00666690">
      <w:pPr>
        <w:spacing w:before="120" w:after="0" w:line="240" w:lineRule="auto"/>
        <w:jc w:val="both"/>
        <w:rPr>
          <w:rFonts w:ascii="Times New Roman" w:eastAsia="Times New Roman" w:hAnsi="Times New Roman" w:cs="Times New Roman"/>
          <w:sz w:val="24"/>
          <w:szCs w:val="24"/>
          <w:lang w:eastAsia="ru-RU"/>
        </w:rPr>
      </w:pPr>
      <w:proofErr w:type="gramStart"/>
      <w:r w:rsidRPr="00666690">
        <w:rPr>
          <w:rFonts w:ascii="Times New Roman" w:eastAsia="Times New Roman" w:hAnsi="Times New Roman" w:cs="Times New Roman"/>
          <w:sz w:val="24"/>
          <w:szCs w:val="24"/>
          <w:lang w:eastAsia="ru-RU"/>
        </w:rPr>
        <w:t>В соответствии с пунктом 1.1 статьи 269 НК РФ по долговому обязательству, возникшему в результате сделки, признаваемой в соответствии с НК РФ контролируемой сделкой, налогоплательщик вправе признать доходом (расходом) процент, исчисленный исходя из фактической ставки по таким долговым обязательствам, в рамках установленных пунктом 1.2 статьи 269 НК РФ интервалов предельных значений процентных ставок по соответствующим долговым обязательствам.</w:t>
      </w:r>
      <w:proofErr w:type="gramEnd"/>
    </w:p>
    <w:p w:rsidR="00A524B1" w:rsidRPr="00666690" w:rsidRDefault="00A524B1" w:rsidP="00666690">
      <w:pPr>
        <w:spacing w:before="120" w:after="0" w:line="240" w:lineRule="auto"/>
        <w:jc w:val="both"/>
        <w:rPr>
          <w:rFonts w:ascii="Times New Roman" w:eastAsia="Times New Roman" w:hAnsi="Times New Roman" w:cs="Times New Roman"/>
          <w:sz w:val="24"/>
          <w:szCs w:val="24"/>
          <w:lang w:eastAsia="ru-RU"/>
        </w:rPr>
      </w:pPr>
      <w:r w:rsidRPr="00666690">
        <w:rPr>
          <w:rFonts w:ascii="Times New Roman" w:eastAsia="Times New Roman" w:hAnsi="Times New Roman" w:cs="Times New Roman"/>
          <w:sz w:val="24"/>
          <w:szCs w:val="24"/>
          <w:lang w:eastAsia="ru-RU"/>
        </w:rPr>
        <w:t>При несоблюдении условий, установленных пунктом 1.1 статьи 269 НК РФ, по долговым обязательствам, возникшим в результате сделок, признаваемых в соответствии с НК РФ контролируемыми сделками, доходом (расходом) признается процент, исчисленный исходя из фактической ставки, с учетом положений раздела V.1 НК РФ.</w:t>
      </w:r>
    </w:p>
    <w:p w:rsidR="00A524B1" w:rsidRDefault="00A524B1" w:rsidP="00666690">
      <w:pPr>
        <w:spacing w:before="120" w:after="0" w:line="240" w:lineRule="auto"/>
        <w:jc w:val="both"/>
        <w:rPr>
          <w:rFonts w:ascii="Times New Roman" w:eastAsia="Times New Roman" w:hAnsi="Times New Roman" w:cs="Times New Roman"/>
          <w:sz w:val="24"/>
          <w:szCs w:val="24"/>
          <w:lang w:eastAsia="ru-RU"/>
        </w:rPr>
      </w:pPr>
      <w:r w:rsidRPr="00666690">
        <w:rPr>
          <w:rFonts w:ascii="Times New Roman" w:eastAsia="Times New Roman" w:hAnsi="Times New Roman" w:cs="Times New Roman"/>
          <w:sz w:val="24"/>
          <w:szCs w:val="24"/>
          <w:lang w:eastAsia="ru-RU"/>
        </w:rPr>
        <w:t>Определение в целях налогообложения таких доходов (прибыли, выручки) производится с применением методов, установленных главой 14.3 НК РФ (пункт 2 статьи 105.3 НК РФ).</w:t>
      </w:r>
    </w:p>
    <w:p w:rsidR="00666690" w:rsidRDefault="00666690" w:rsidP="00666690">
      <w:pPr>
        <w:spacing w:before="120" w:after="0" w:line="240" w:lineRule="auto"/>
        <w:jc w:val="both"/>
        <w:rPr>
          <w:rFonts w:ascii="Times New Roman" w:eastAsia="Times New Roman" w:hAnsi="Times New Roman" w:cs="Times New Roman"/>
          <w:sz w:val="24"/>
          <w:szCs w:val="24"/>
          <w:lang w:eastAsia="ru-RU"/>
        </w:rPr>
      </w:pPr>
    </w:p>
    <w:p w:rsidR="00666690" w:rsidRDefault="00666690" w:rsidP="00666690">
      <w:pPr>
        <w:spacing w:before="120" w:after="0" w:line="240" w:lineRule="auto"/>
        <w:jc w:val="right"/>
        <w:rPr>
          <w:rFonts w:ascii="Times New Roman" w:eastAsia="Times New Roman" w:hAnsi="Times New Roman" w:cs="Times New Roman"/>
          <w:sz w:val="24"/>
          <w:szCs w:val="24"/>
          <w:lang w:eastAsia="ru-RU"/>
        </w:rPr>
      </w:pPr>
      <w:r w:rsidRPr="00874338">
        <w:rPr>
          <w:rFonts w:ascii="Times New Roman" w:eastAsia="Times New Roman" w:hAnsi="Times New Roman" w:cs="Times New Roman"/>
          <w:sz w:val="24"/>
          <w:szCs w:val="24"/>
          <w:lang w:eastAsia="ru-RU"/>
        </w:rPr>
        <w:t>Заместитель директора Департамента</w:t>
      </w:r>
      <w:r>
        <w:rPr>
          <w:rFonts w:ascii="Times New Roman" w:eastAsia="Times New Roman" w:hAnsi="Times New Roman" w:cs="Times New Roman"/>
          <w:sz w:val="24"/>
          <w:szCs w:val="24"/>
          <w:lang w:eastAsia="ru-RU"/>
        </w:rPr>
        <w:br/>
      </w:r>
      <w:bookmarkStart w:id="1" w:name="_GoBack"/>
      <w:bookmarkEnd w:id="1"/>
      <w:r w:rsidRPr="00874338">
        <w:rPr>
          <w:rFonts w:ascii="Times New Roman" w:eastAsia="Times New Roman" w:hAnsi="Times New Roman" w:cs="Times New Roman"/>
          <w:sz w:val="24"/>
          <w:szCs w:val="24"/>
          <w:lang w:eastAsia="ru-RU"/>
        </w:rPr>
        <w:t>А.А. Смирнов</w:t>
      </w:r>
    </w:p>
    <w:sectPr w:rsidR="00666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6456"/>
    <w:multiLevelType w:val="multilevel"/>
    <w:tmpl w:val="E41A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B1"/>
    <w:rsid w:val="00666690"/>
    <w:rsid w:val="00886FD6"/>
    <w:rsid w:val="00A5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15917">
      <w:bodyDiv w:val="1"/>
      <w:marLeft w:val="0"/>
      <w:marRight w:val="0"/>
      <w:marTop w:val="0"/>
      <w:marBottom w:val="0"/>
      <w:divBdr>
        <w:top w:val="none" w:sz="0" w:space="0" w:color="auto"/>
        <w:left w:val="none" w:sz="0" w:space="0" w:color="auto"/>
        <w:bottom w:val="none" w:sz="0" w:space="0" w:color="auto"/>
        <w:right w:val="none" w:sz="0" w:space="0" w:color="auto"/>
      </w:divBdr>
      <w:divsChild>
        <w:div w:id="1338919659">
          <w:marLeft w:val="450"/>
          <w:marRight w:val="0"/>
          <w:marTop w:val="0"/>
          <w:marBottom w:val="0"/>
          <w:divBdr>
            <w:top w:val="none" w:sz="0" w:space="0" w:color="auto"/>
            <w:left w:val="none" w:sz="0" w:space="0" w:color="auto"/>
            <w:bottom w:val="none" w:sz="0" w:space="0" w:color="auto"/>
            <w:right w:val="none" w:sz="0" w:space="0" w:color="auto"/>
          </w:divBdr>
          <w:divsChild>
            <w:div w:id="738133046">
              <w:marLeft w:val="0"/>
              <w:marRight w:val="0"/>
              <w:marTop w:val="0"/>
              <w:marBottom w:val="0"/>
              <w:divBdr>
                <w:top w:val="none" w:sz="0" w:space="0" w:color="auto"/>
                <w:left w:val="none" w:sz="0" w:space="0" w:color="auto"/>
                <w:bottom w:val="none" w:sz="0" w:space="0" w:color="auto"/>
                <w:right w:val="none" w:sz="0" w:space="0" w:color="auto"/>
              </w:divBdr>
              <w:divsChild>
                <w:div w:id="547913028">
                  <w:marLeft w:val="0"/>
                  <w:marRight w:val="0"/>
                  <w:marTop w:val="0"/>
                  <w:marBottom w:val="180"/>
                  <w:divBdr>
                    <w:top w:val="none" w:sz="0" w:space="0" w:color="auto"/>
                    <w:left w:val="none" w:sz="0" w:space="0" w:color="auto"/>
                    <w:bottom w:val="none" w:sz="0" w:space="0" w:color="auto"/>
                    <w:right w:val="none" w:sz="0" w:space="0" w:color="auto"/>
                  </w:divBdr>
                </w:div>
                <w:div w:id="1608852981">
                  <w:marLeft w:val="0"/>
                  <w:marRight w:val="0"/>
                  <w:marTop w:val="0"/>
                  <w:marBottom w:val="0"/>
                  <w:divBdr>
                    <w:top w:val="none" w:sz="0" w:space="0" w:color="auto"/>
                    <w:left w:val="none" w:sz="0" w:space="0" w:color="auto"/>
                    <w:bottom w:val="none" w:sz="0" w:space="0" w:color="auto"/>
                    <w:right w:val="none" w:sz="0" w:space="0" w:color="auto"/>
                  </w:divBdr>
                </w:div>
              </w:divsChild>
            </w:div>
            <w:div w:id="1785928788">
              <w:marLeft w:val="0"/>
              <w:marRight w:val="0"/>
              <w:marTop w:val="0"/>
              <w:marBottom w:val="390"/>
              <w:divBdr>
                <w:top w:val="none" w:sz="0" w:space="0" w:color="auto"/>
                <w:left w:val="none" w:sz="0" w:space="0" w:color="auto"/>
                <w:bottom w:val="none" w:sz="0" w:space="0" w:color="auto"/>
                <w:right w:val="none" w:sz="0" w:space="0" w:color="auto"/>
              </w:divBdr>
              <w:divsChild>
                <w:div w:id="1797137819">
                  <w:marLeft w:val="0"/>
                  <w:marRight w:val="0"/>
                  <w:marTop w:val="0"/>
                  <w:marBottom w:val="0"/>
                  <w:divBdr>
                    <w:top w:val="none" w:sz="0" w:space="0" w:color="auto"/>
                    <w:left w:val="none" w:sz="0" w:space="0" w:color="auto"/>
                    <w:bottom w:val="none" w:sz="0" w:space="0" w:color="auto"/>
                    <w:right w:val="none" w:sz="0" w:space="0" w:color="auto"/>
                  </w:divBdr>
                  <w:divsChild>
                    <w:div w:id="188496945">
                      <w:marLeft w:val="0"/>
                      <w:marRight w:val="0"/>
                      <w:marTop w:val="0"/>
                      <w:marBottom w:val="0"/>
                      <w:divBdr>
                        <w:top w:val="none" w:sz="0" w:space="0" w:color="auto"/>
                        <w:left w:val="none" w:sz="0" w:space="0" w:color="auto"/>
                        <w:bottom w:val="none" w:sz="0" w:space="0" w:color="auto"/>
                        <w:right w:val="none" w:sz="0" w:space="0" w:color="auto"/>
                      </w:divBdr>
                    </w:div>
                    <w:div w:id="1294671099">
                      <w:marLeft w:val="0"/>
                      <w:marRight w:val="0"/>
                      <w:marTop w:val="0"/>
                      <w:marBottom w:val="0"/>
                      <w:divBdr>
                        <w:top w:val="none" w:sz="0" w:space="0" w:color="auto"/>
                        <w:left w:val="none" w:sz="0" w:space="0" w:color="auto"/>
                        <w:bottom w:val="none" w:sz="0" w:space="0" w:color="auto"/>
                        <w:right w:val="none" w:sz="0" w:space="0" w:color="auto"/>
                      </w:divBdr>
                      <w:divsChild>
                        <w:div w:id="749813259">
                          <w:marLeft w:val="0"/>
                          <w:marRight w:val="0"/>
                          <w:marTop w:val="0"/>
                          <w:marBottom w:val="0"/>
                          <w:divBdr>
                            <w:top w:val="none" w:sz="0" w:space="0" w:color="auto"/>
                            <w:left w:val="none" w:sz="0" w:space="0" w:color="auto"/>
                            <w:bottom w:val="none" w:sz="0" w:space="0" w:color="auto"/>
                            <w:right w:val="none" w:sz="0" w:space="0" w:color="auto"/>
                          </w:divBdr>
                          <w:divsChild>
                            <w:div w:id="1840463594">
                              <w:marLeft w:val="0"/>
                              <w:marRight w:val="0"/>
                              <w:marTop w:val="0"/>
                              <w:marBottom w:val="0"/>
                              <w:divBdr>
                                <w:top w:val="none" w:sz="0" w:space="0" w:color="auto"/>
                                <w:left w:val="none" w:sz="0" w:space="0" w:color="auto"/>
                                <w:bottom w:val="none" w:sz="0" w:space="0" w:color="auto"/>
                                <w:right w:val="none" w:sz="0" w:space="0" w:color="auto"/>
                              </w:divBdr>
                              <w:divsChild>
                                <w:div w:id="20060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127349">
                  <w:marLeft w:val="0"/>
                  <w:marRight w:val="0"/>
                  <w:marTop w:val="240"/>
                  <w:marBottom w:val="0"/>
                  <w:divBdr>
                    <w:top w:val="none" w:sz="0" w:space="0" w:color="auto"/>
                    <w:left w:val="none" w:sz="0" w:space="0" w:color="auto"/>
                    <w:bottom w:val="none" w:sz="0" w:space="0" w:color="auto"/>
                    <w:right w:val="none" w:sz="0" w:space="0" w:color="auto"/>
                  </w:divBdr>
                  <w:divsChild>
                    <w:div w:id="794327212">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08426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Проклова</cp:lastModifiedBy>
  <cp:revision>2</cp:revision>
  <dcterms:created xsi:type="dcterms:W3CDTF">2018-05-21T08:00:00Z</dcterms:created>
  <dcterms:modified xsi:type="dcterms:W3CDTF">2018-05-21T08:00:00Z</dcterms:modified>
</cp:coreProperties>
</file>